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D9C" w:rsidRDefault="00F44D9C" w:rsidP="00F44D9C">
      <w:pPr>
        <w:spacing w:after="160" w:line="259" w:lineRule="auto"/>
      </w:pPr>
    </w:p>
    <w:p w:rsidR="00F44D9C" w:rsidRDefault="00F44D9C" w:rsidP="00F44D9C">
      <w:pPr>
        <w:widowControl w:val="0"/>
        <w:spacing w:before="6"/>
        <w:rPr>
          <w:color w:val="000000"/>
          <w:sz w:val="22"/>
          <w:szCs w:val="22"/>
        </w:rPr>
      </w:pPr>
    </w:p>
    <w:tbl>
      <w:tblPr>
        <w:tblW w:w="9355" w:type="dxa"/>
        <w:tblInd w:w="270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F44D9C" w:rsidTr="00E32764">
        <w:trPr>
          <w:trHeight w:val="107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  <w:rPr>
                <w:b/>
                <w:bCs/>
                <w:color w:val="355E91"/>
              </w:rPr>
            </w:pPr>
            <w:r>
              <w:rPr>
                <w:b/>
                <w:bCs/>
                <w:color w:val="355E91"/>
              </w:rPr>
              <w:t xml:space="preserve">Relazione Annuale della Commissione Paritetica Docenti – Studentesse e Studenti (CPDS) </w:t>
            </w:r>
          </w:p>
          <w:p w:rsidR="00F44D9C" w:rsidRDefault="00F44D9C" w:rsidP="00E32764">
            <w:pPr>
              <w:widowControl w:val="0"/>
              <w:jc w:val="center"/>
              <w:rPr>
                <w:b/>
                <w:bCs/>
                <w:color w:val="355E91"/>
              </w:rPr>
            </w:pPr>
            <w:r>
              <w:rPr>
                <w:b/>
                <w:bCs/>
                <w:color w:val="355E91"/>
              </w:rPr>
              <w:t>Dipartimento/Scuola di …</w:t>
            </w:r>
          </w:p>
          <w:p w:rsidR="00F44D9C" w:rsidRPr="00BB4810" w:rsidRDefault="00F44D9C" w:rsidP="00E32764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355E91"/>
              </w:rPr>
              <w:t xml:space="preserve">Anno di riferimento: </w:t>
            </w:r>
            <w:r w:rsidRPr="00F13FFD">
              <w:rPr>
                <w:b/>
                <w:bCs/>
                <w:color w:val="355E91"/>
              </w:rPr>
              <w:t>2026</w:t>
            </w:r>
          </w:p>
        </w:tc>
      </w:tr>
    </w:tbl>
    <w:p w:rsidR="00F44D9C" w:rsidRDefault="00F44D9C" w:rsidP="00F44D9C">
      <w:pPr>
        <w:widowControl w:val="0"/>
        <w:spacing w:before="6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spacing w:before="6"/>
        <w:rPr>
          <w:color w:val="000000"/>
          <w:sz w:val="22"/>
          <w:szCs w:val="22"/>
        </w:rPr>
      </w:pPr>
    </w:p>
    <w:tbl>
      <w:tblPr>
        <w:tblW w:w="9355" w:type="dxa"/>
        <w:tblInd w:w="270" w:type="dxa"/>
        <w:tblLayout w:type="fixed"/>
        <w:tblLook w:val="0000" w:firstRow="0" w:lastRow="0" w:firstColumn="0" w:lastColumn="0" w:noHBand="0" w:noVBand="0"/>
      </w:tblPr>
      <w:tblGrid>
        <w:gridCol w:w="9355"/>
      </w:tblGrid>
      <w:tr w:rsidR="00F44D9C" w:rsidTr="00E32764">
        <w:trPr>
          <w:trHeight w:val="425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 xml:space="preserve">INTRODUZIONE (parte comune a tutti i </w:t>
            </w:r>
            <w:proofErr w:type="spellStart"/>
            <w:r>
              <w:rPr>
                <w:b/>
                <w:bCs/>
                <w:color w:val="355E91"/>
              </w:rPr>
              <w:t>CdS</w:t>
            </w:r>
            <w:proofErr w:type="spellEnd"/>
            <w:r>
              <w:rPr>
                <w:b/>
                <w:bCs/>
                <w:color w:val="355E91"/>
              </w:rPr>
              <w:t>)</w:t>
            </w:r>
          </w:p>
        </w:tc>
      </w:tr>
    </w:tbl>
    <w:p w:rsidR="00F44D9C" w:rsidRDefault="00F44D9C" w:rsidP="00F44D9C">
      <w:pPr>
        <w:spacing w:before="56" w:after="160" w:line="259" w:lineRule="auto"/>
        <w:ind w:left="335"/>
        <w:jc w:val="both"/>
        <w:rPr>
          <w:color w:val="000000"/>
          <w:sz w:val="22"/>
          <w:szCs w:val="22"/>
        </w:rPr>
      </w:pPr>
    </w:p>
    <w:p w:rsidR="00F44D9C" w:rsidRDefault="00F44D9C" w:rsidP="00F44D9C">
      <w:pPr>
        <w:spacing w:before="56" w:after="160" w:line="259" w:lineRule="auto"/>
        <w:ind w:left="335"/>
        <w:jc w:val="both"/>
      </w:pPr>
      <w:r>
        <w:rPr>
          <w:color w:val="000000"/>
          <w:sz w:val="22"/>
          <w:szCs w:val="22"/>
        </w:rPr>
        <w:t xml:space="preserve">Sono oggetto di analisi e valutazione della CPDS i </w:t>
      </w:r>
      <w:proofErr w:type="spellStart"/>
      <w:r>
        <w:rPr>
          <w:color w:val="000000"/>
          <w:sz w:val="22"/>
          <w:szCs w:val="22"/>
        </w:rPr>
        <w:t>CdS</w:t>
      </w:r>
      <w:proofErr w:type="spellEnd"/>
      <w:r>
        <w:rPr>
          <w:color w:val="000000"/>
          <w:sz w:val="22"/>
          <w:szCs w:val="22"/>
        </w:rPr>
        <w:t xml:space="preserve"> presenti in Banca dati SUA-</w:t>
      </w:r>
      <w:proofErr w:type="spellStart"/>
      <w:r>
        <w:rPr>
          <w:color w:val="000000"/>
          <w:sz w:val="22"/>
          <w:szCs w:val="22"/>
        </w:rPr>
        <w:t>CdS</w:t>
      </w:r>
      <w:proofErr w:type="spellEnd"/>
      <w:r>
        <w:rPr>
          <w:color w:val="000000"/>
          <w:sz w:val="22"/>
          <w:szCs w:val="22"/>
        </w:rPr>
        <w:t xml:space="preserve"> dell’anno accademico corrente, esclusi i corsi di nuova istituzione.</w:t>
      </w:r>
    </w:p>
    <w:p w:rsidR="00F44D9C" w:rsidRDefault="00F44D9C" w:rsidP="00F44D9C">
      <w:pPr>
        <w:spacing w:before="56" w:after="160" w:line="259" w:lineRule="auto"/>
        <w:ind w:left="332" w:right="479"/>
        <w:jc w:val="both"/>
        <w:rPr>
          <w:color w:val="000000"/>
          <w:sz w:val="22"/>
          <w:szCs w:val="22"/>
        </w:rPr>
      </w:pPr>
    </w:p>
    <w:tbl>
      <w:tblPr>
        <w:tblW w:w="9355" w:type="dxa"/>
        <w:tblInd w:w="270" w:type="dxa"/>
        <w:tblLayout w:type="fixed"/>
        <w:tblLook w:val="0000" w:firstRow="0" w:lastRow="0" w:firstColumn="0" w:lastColumn="0" w:noHBand="0" w:noVBand="0"/>
      </w:tblPr>
      <w:tblGrid>
        <w:gridCol w:w="4135"/>
        <w:gridCol w:w="1620"/>
        <w:gridCol w:w="2970"/>
        <w:gridCol w:w="630"/>
      </w:tblGrid>
      <w:tr w:rsidR="00F44D9C" w:rsidTr="00E32764">
        <w:trPr>
          <w:trHeight w:val="425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jc w:val="center"/>
              <w:rPr>
                <w:color w:val="355E91"/>
              </w:rPr>
            </w:pPr>
          </w:p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ELENCO DEI CORSI DI STUDIO OGGETTO DI ANALISI</w:t>
            </w:r>
          </w:p>
          <w:p w:rsidR="00F44D9C" w:rsidRDefault="00F44D9C" w:rsidP="00E32764">
            <w:pPr>
              <w:widowControl w:val="0"/>
              <w:spacing w:before="78"/>
              <w:ind w:left="2828" w:right="2820"/>
              <w:jc w:val="center"/>
              <w:rPr>
                <w:color w:val="355E91"/>
              </w:rPr>
            </w:pPr>
          </w:p>
        </w:tc>
      </w:tr>
      <w:tr w:rsidR="00F44D9C" w:rsidTr="00E32764">
        <w:trPr>
          <w:trHeight w:val="693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3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Corso di studio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Dipartimento contitolare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9" w:line="235" w:lineRule="auto"/>
              <w:ind w:left="79" w:right="51" w:firstLine="936"/>
            </w:pPr>
            <w:r>
              <w:rPr>
                <w:b/>
                <w:bCs/>
                <w:color w:val="355E91"/>
              </w:rPr>
              <w:t>Classe (L/LM/LMCU/LSNT/LMSNT)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spacing w:line="235" w:lineRule="auto"/>
              <w:jc w:val="center"/>
            </w:pPr>
            <w:r>
              <w:rPr>
                <w:b/>
                <w:bCs/>
                <w:color w:val="355E91"/>
              </w:rPr>
              <w:t>pag.</w:t>
            </w: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4"/>
              <w:ind w:left="81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6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4"/>
              <w:ind w:left="81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6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6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trHeight w:val="424"/>
        </w:trPr>
        <w:tc>
          <w:tcPr>
            <w:tcW w:w="4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</w:tbl>
    <w:p w:rsidR="00F44D9C" w:rsidRDefault="00F44D9C" w:rsidP="00F44D9C">
      <w:pPr>
        <w:spacing w:after="160" w:line="259" w:lineRule="auto"/>
        <w:rPr>
          <w:color w:val="000000"/>
          <w:sz w:val="22"/>
          <w:szCs w:val="22"/>
        </w:rPr>
      </w:pPr>
    </w:p>
    <w:p w:rsidR="00BB4810" w:rsidRDefault="00BB4810">
      <w:pPr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F44D9C" w:rsidRDefault="00F44D9C" w:rsidP="00F44D9C">
      <w:pPr>
        <w:spacing w:after="160" w:line="259" w:lineRule="auto"/>
        <w:rPr>
          <w:color w:val="000000"/>
          <w:sz w:val="22"/>
          <w:szCs w:val="22"/>
        </w:rPr>
      </w:pPr>
    </w:p>
    <w:tbl>
      <w:tblPr>
        <w:tblW w:w="9353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1521"/>
        <w:gridCol w:w="3279"/>
        <w:gridCol w:w="4553"/>
      </w:tblGrid>
      <w:tr w:rsidR="00F44D9C" w:rsidTr="00E32764">
        <w:trPr>
          <w:trHeight w:val="432"/>
        </w:trPr>
        <w:tc>
          <w:tcPr>
            <w:tcW w:w="935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jc w:val="center"/>
              <w:rPr>
                <w:color w:val="355E91"/>
              </w:rPr>
            </w:pPr>
          </w:p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 xml:space="preserve">COMPOSIZIONE COMMISSIONE PARITETICA DOCENTI STUDENTESSE E STUDENTI </w:t>
            </w:r>
          </w:p>
          <w:p w:rsidR="00F44D9C" w:rsidRDefault="00F44D9C" w:rsidP="00E32764">
            <w:pPr>
              <w:widowControl w:val="0"/>
              <w:jc w:val="center"/>
              <w:rPr>
                <w:color w:val="355E91"/>
              </w:rPr>
            </w:pPr>
          </w:p>
        </w:tc>
      </w:tr>
      <w:tr w:rsidR="00F44D9C" w:rsidTr="00E32764">
        <w:trPr>
          <w:trHeight w:val="43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6"/>
              <w:ind w:left="81"/>
            </w:pPr>
            <w:r>
              <w:rPr>
                <w:b/>
                <w:bCs/>
                <w:color w:val="355E91"/>
              </w:rPr>
              <w:t>nome e cognome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6"/>
              <w:ind w:left="80"/>
            </w:pPr>
            <w:r>
              <w:rPr>
                <w:b/>
                <w:bCs/>
                <w:color w:val="355E91"/>
              </w:rPr>
              <w:t>corso di studio</w:t>
            </w:r>
          </w:p>
        </w:tc>
      </w:tr>
      <w:tr w:rsidR="00F44D9C" w:rsidTr="00E32764">
        <w:trPr>
          <w:cantSplit/>
          <w:trHeight w:val="429"/>
        </w:trPr>
        <w:tc>
          <w:tcPr>
            <w:tcW w:w="152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190"/>
              <w:ind w:left="129"/>
            </w:pPr>
            <w:r>
              <w:rPr>
                <w:b/>
                <w:bCs/>
                <w:color w:val="355E91"/>
              </w:rPr>
              <w:t>docenti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4"/>
              <w:ind w:left="81"/>
            </w:pPr>
            <w:r>
              <w:rPr>
                <w:b/>
                <w:bCs/>
                <w:color w:val="000000"/>
              </w:rPr>
              <w:t>1 (coordinatore/coordinatrice)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5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6"/>
              <w:ind w:left="81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5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6"/>
              <w:ind w:left="81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3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4"/>
              <w:ind w:left="81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1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31"/>
        </w:trPr>
        <w:tc>
          <w:tcPr>
            <w:tcW w:w="152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ind w:left="74" w:right="64"/>
              <w:jc w:val="center"/>
            </w:pPr>
            <w:r>
              <w:rPr>
                <w:b/>
                <w:bCs/>
                <w:color w:val="355E91"/>
              </w:rPr>
              <w:t>studentesse e studenti*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1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6"/>
              <w:ind w:left="81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1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6"/>
              <w:ind w:left="81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1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86"/>
              <w:ind w:left="81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  <w:tr w:rsidR="00F44D9C" w:rsidTr="00E32764">
        <w:trPr>
          <w:cantSplit/>
          <w:trHeight w:val="441"/>
        </w:trPr>
        <w:tc>
          <w:tcPr>
            <w:tcW w:w="152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  <w:tc>
          <w:tcPr>
            <w:tcW w:w="45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rPr>
                <w:color w:val="000000"/>
              </w:rPr>
            </w:pPr>
          </w:p>
        </w:tc>
      </w:tr>
    </w:tbl>
    <w:p w:rsidR="00F44D9C" w:rsidRDefault="00F44D9C" w:rsidP="00F44D9C">
      <w:pPr>
        <w:spacing w:before="123" w:after="160" w:line="259" w:lineRule="auto"/>
        <w:ind w:left="332"/>
      </w:pPr>
      <w:r>
        <w:rPr>
          <w:color w:val="355E91"/>
          <w:sz w:val="22"/>
          <w:szCs w:val="22"/>
        </w:rPr>
        <w:t>* In caso di assenza di pariteticità, anche temporanea, indicare il motivo.</w:t>
      </w:r>
    </w:p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</w:pPr>
      <w:r>
        <w:rPr>
          <w:i/>
          <w:iCs/>
          <w:color w:val="000000"/>
          <w:sz w:val="22"/>
          <w:szCs w:val="22"/>
        </w:rPr>
        <w:t>La CPDS si è riunita nelle seguenti date (indicare brevemente gli argomenti trattati in ciascuna riunione):</w:t>
      </w:r>
    </w:p>
    <w:p w:rsidR="00F44D9C" w:rsidRPr="00F13FFD" w:rsidRDefault="00F44D9C" w:rsidP="00F44D9C">
      <w:pPr>
        <w:widowControl w:val="0"/>
        <w:spacing w:before="1"/>
        <w:ind w:firstLine="708"/>
      </w:pPr>
      <w:r>
        <w:rPr>
          <w:color w:val="000000"/>
          <w:sz w:val="22"/>
          <w:szCs w:val="22"/>
        </w:rPr>
        <w:t xml:space="preserve">1) </w:t>
      </w:r>
      <w:r>
        <w:rPr>
          <w:color w:val="000000"/>
          <w:sz w:val="22"/>
          <w:szCs w:val="22"/>
        </w:rPr>
        <w:tab/>
        <w:t xml:space="preserve">/ </w:t>
      </w:r>
      <w:r>
        <w:rPr>
          <w:color w:val="000000"/>
          <w:sz w:val="22"/>
          <w:szCs w:val="22"/>
        </w:rPr>
        <w:tab/>
        <w:t>/</w:t>
      </w:r>
      <w:r w:rsidRPr="00F13FFD">
        <w:rPr>
          <w:sz w:val="22"/>
          <w:szCs w:val="22"/>
        </w:rPr>
        <w:t>2026 … … … … …</w:t>
      </w:r>
    </w:p>
    <w:p w:rsidR="00F44D9C" w:rsidRPr="00F13FFD" w:rsidRDefault="00F44D9C" w:rsidP="00F44D9C">
      <w:pPr>
        <w:widowControl w:val="0"/>
        <w:spacing w:before="1"/>
        <w:ind w:firstLine="708"/>
      </w:pPr>
      <w:r w:rsidRPr="00F13FFD">
        <w:rPr>
          <w:sz w:val="22"/>
          <w:szCs w:val="22"/>
        </w:rPr>
        <w:t xml:space="preserve">2) </w:t>
      </w:r>
      <w:r w:rsidRPr="00F13FFD">
        <w:rPr>
          <w:sz w:val="22"/>
          <w:szCs w:val="22"/>
        </w:rPr>
        <w:tab/>
        <w:t xml:space="preserve">/ </w:t>
      </w:r>
      <w:r w:rsidRPr="00F13FFD">
        <w:rPr>
          <w:sz w:val="22"/>
          <w:szCs w:val="22"/>
        </w:rPr>
        <w:tab/>
        <w:t>/2026 … … … … …</w:t>
      </w:r>
    </w:p>
    <w:p w:rsidR="00F44D9C" w:rsidRDefault="00F44D9C" w:rsidP="00F44D9C">
      <w:pPr>
        <w:widowControl w:val="0"/>
        <w:spacing w:before="1"/>
        <w:ind w:firstLine="708"/>
      </w:pPr>
      <w:r w:rsidRPr="00F13FFD">
        <w:rPr>
          <w:sz w:val="22"/>
          <w:szCs w:val="22"/>
        </w:rPr>
        <w:t xml:space="preserve">3) </w:t>
      </w:r>
      <w:r w:rsidRPr="00F13FFD">
        <w:rPr>
          <w:sz w:val="22"/>
          <w:szCs w:val="22"/>
        </w:rPr>
        <w:tab/>
        <w:t xml:space="preserve">/ </w:t>
      </w:r>
      <w:r w:rsidRPr="00F13FFD">
        <w:rPr>
          <w:sz w:val="22"/>
          <w:szCs w:val="22"/>
        </w:rPr>
        <w:tab/>
        <w:t xml:space="preserve">/2026 </w:t>
      </w:r>
      <w:r>
        <w:rPr>
          <w:color w:val="000000"/>
          <w:sz w:val="22"/>
          <w:szCs w:val="22"/>
        </w:rPr>
        <w:t>… … … … …</w:t>
      </w:r>
    </w:p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p w:rsidR="00F44D9C" w:rsidRDefault="00F44D9C" w:rsidP="00F44D9C">
      <w:pPr>
        <w:spacing w:after="160" w:line="259" w:lineRule="auto"/>
        <w:ind w:left="284"/>
        <w:rPr>
          <w:sz w:val="22"/>
          <w:szCs w:val="22"/>
        </w:rPr>
      </w:pPr>
      <w:r>
        <w:br w:type="page"/>
      </w: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F44D9C" w:rsidTr="00E32764">
        <w:trPr>
          <w:trHeight w:val="718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spacing w:before="76" w:after="160" w:line="259" w:lineRule="auto"/>
              <w:ind w:left="74" w:right="9"/>
              <w:jc w:val="center"/>
            </w:pPr>
            <w:bookmarkStart w:id="0" w:name="_heading=h.26in1rg" w:colFirst="0" w:colLast="0"/>
            <w:bookmarkEnd w:id="0"/>
            <w:r>
              <w:rPr>
                <w:b/>
                <w:bCs/>
                <w:color w:val="355E91"/>
              </w:rPr>
              <w:lastRenderedPageBreak/>
              <w:t xml:space="preserve">PARTE DA REDIGERE PER OGNI CORSO DI STUDIO (massimo 4 pagine per </w:t>
            </w:r>
            <w:proofErr w:type="spellStart"/>
            <w:r>
              <w:rPr>
                <w:b/>
                <w:bCs/>
                <w:color w:val="355E91"/>
              </w:rPr>
              <w:t>CdS</w:t>
            </w:r>
            <w:proofErr w:type="spellEnd"/>
            <w:r>
              <w:rPr>
                <w:b/>
                <w:bCs/>
                <w:color w:val="355E91"/>
              </w:rPr>
              <w:t>)</w:t>
            </w:r>
          </w:p>
        </w:tc>
      </w:tr>
    </w:tbl>
    <w:p w:rsidR="00F44D9C" w:rsidRDefault="00F44D9C" w:rsidP="00F44D9C">
      <w:pPr>
        <w:widowControl w:val="0"/>
        <w:numPr>
          <w:ilvl w:val="0"/>
          <w:numId w:val="11"/>
        </w:numPr>
        <w:rPr>
          <w:color w:val="000000"/>
          <w:sz w:val="22"/>
          <w:szCs w:val="22"/>
        </w:rPr>
      </w:pPr>
      <w:bookmarkStart w:id="1" w:name="_heading=h.lnxbz9" w:colFirst="0" w:colLast="0"/>
      <w:bookmarkEnd w:id="1"/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F44D9C" w:rsidTr="00E32764">
        <w:trPr>
          <w:trHeight w:val="718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spacing w:before="76" w:after="160" w:line="259" w:lineRule="auto"/>
              <w:ind w:left="74" w:right="9"/>
            </w:pPr>
            <w:r>
              <w:rPr>
                <w:b/>
                <w:bCs/>
                <w:color w:val="355E91"/>
              </w:rPr>
              <w:t>Denominazione Corso di Studio:</w:t>
            </w:r>
          </w:p>
          <w:p w:rsidR="00F44D9C" w:rsidRDefault="00F44D9C" w:rsidP="00E32764">
            <w:pPr>
              <w:spacing w:before="76" w:after="160" w:line="259" w:lineRule="auto"/>
              <w:ind w:left="74" w:right="9"/>
            </w:pPr>
            <w:r>
              <w:rPr>
                <w:b/>
                <w:bCs/>
                <w:color w:val="355E91"/>
              </w:rPr>
              <w:t>Classe:</w:t>
            </w:r>
          </w:p>
        </w:tc>
      </w:tr>
    </w:tbl>
    <w:p w:rsidR="00F44D9C" w:rsidRDefault="00F44D9C" w:rsidP="00F44D9C">
      <w:pPr>
        <w:widowControl w:val="0"/>
        <w:spacing w:before="11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8070"/>
      </w:tblGrid>
      <w:tr w:rsidR="00F44D9C" w:rsidTr="00E32764">
        <w:trPr>
          <w:trHeight w:val="71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Quadro A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ind w:left="165"/>
              <w:jc w:val="center"/>
            </w:pPr>
            <w:r>
              <w:rPr>
                <w:b/>
                <w:bCs/>
                <w:color w:val="355E91"/>
              </w:rPr>
              <w:t>Analisi e proposte su gestione e utilizzo dei questionari relativi alla soddisfazione degli studenti e delle studentesse</w:t>
            </w:r>
          </w:p>
        </w:tc>
      </w:tr>
      <w:tr w:rsidR="00F44D9C" w:rsidTr="00E32764">
        <w:trPr>
          <w:trHeight w:val="818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i/>
                <w:iCs/>
                <w:color w:val="355E91"/>
              </w:rPr>
              <w:t>Istruzioni di supporto alla compilazione</w:t>
            </w:r>
          </w:p>
        </w:tc>
        <w:tc>
          <w:tcPr>
            <w:tcW w:w="8070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</w:tcPr>
          <w:p w:rsidR="00F44D9C" w:rsidRDefault="00F44D9C" w:rsidP="00E32764">
            <w:pPr>
              <w:widowControl w:val="0"/>
              <w:spacing w:before="74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Fonti document</w:t>
            </w:r>
            <w:r>
              <w:rPr>
                <w:i/>
                <w:iCs/>
                <w:u w:val="single"/>
              </w:rPr>
              <w:t>ali di riferimento:</w:t>
            </w:r>
          </w:p>
          <w:p w:rsidR="00F44D9C" w:rsidRDefault="00F44D9C" w:rsidP="00F44D9C">
            <w:pPr>
              <w:widowControl w:val="0"/>
              <w:numPr>
                <w:ilvl w:val="0"/>
                <w:numId w:val="8"/>
              </w:numPr>
              <w:tabs>
                <w:tab w:val="left" w:pos="802"/>
              </w:tabs>
              <w:spacing w:before="2"/>
              <w:ind w:right="57"/>
              <w:jc w:val="both"/>
            </w:pPr>
            <w:r>
              <w:rPr>
                <w:i/>
                <w:iCs/>
              </w:rPr>
              <w:t>I risultati dei questionari sono consultabili sul sito</w:t>
            </w:r>
            <w:r>
              <w:rPr>
                <w:i/>
                <w:iCs/>
                <w:color w:val="FF0000"/>
              </w:rPr>
              <w:t xml:space="preserve"> </w:t>
            </w:r>
            <w:hyperlink r:id="rId7">
              <w:proofErr w:type="spellStart"/>
              <w:r>
                <w:rPr>
                  <w:i/>
                  <w:iCs/>
                  <w:color w:val="1155CC"/>
                  <w:u w:val="single"/>
                </w:rPr>
                <w:t>SISValDidat</w:t>
              </w:r>
              <w:proofErr w:type="spellEnd"/>
            </w:hyperlink>
          </w:p>
          <w:p w:rsidR="00F44D9C" w:rsidRPr="00F13FFD" w:rsidRDefault="00F44D9C" w:rsidP="00F44D9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1"/>
                <w:tab w:val="left" w:pos="802"/>
              </w:tabs>
              <w:ind w:right="57"/>
              <w:jc w:val="both"/>
            </w:pPr>
            <w:r w:rsidRPr="00F13FFD">
              <w:rPr>
                <w:i/>
                <w:iCs/>
              </w:rPr>
              <w:t>Dati Almalaurea sulle opinioni laureandi e Occupazione inseriti nel quadro “Monitoraggio dei risultati” del pannello “Risorse strutturali e servizi, monitoraggio e sistema AQ” della SUA-</w:t>
            </w:r>
            <w:proofErr w:type="spellStart"/>
            <w:r w:rsidRPr="00F13FFD">
              <w:rPr>
                <w:i/>
                <w:iCs/>
              </w:rPr>
              <w:t>CdS</w:t>
            </w:r>
            <w:proofErr w:type="spellEnd"/>
            <w:r w:rsidRPr="00F13FFD">
              <w:rPr>
                <w:i/>
                <w:iCs/>
              </w:rPr>
              <w:t xml:space="preserve"> 2026</w:t>
            </w:r>
          </w:p>
          <w:p w:rsidR="00F44D9C" w:rsidRPr="00F13FFD" w:rsidRDefault="00F44D9C" w:rsidP="00F44D9C">
            <w:pPr>
              <w:widowControl w:val="0"/>
              <w:numPr>
                <w:ilvl w:val="0"/>
                <w:numId w:val="8"/>
              </w:numPr>
              <w:tabs>
                <w:tab w:val="left" w:pos="801"/>
                <w:tab w:val="left" w:pos="802"/>
              </w:tabs>
              <w:ind w:right="57" w:hanging="361"/>
              <w:jc w:val="both"/>
            </w:pPr>
            <w:r w:rsidRPr="00F13FFD">
              <w:rPr>
                <w:i/>
                <w:iCs/>
              </w:rPr>
              <w:t>Eventuali segnalazioni provenienti da docenti, studenti, interlocutori esterni</w:t>
            </w:r>
          </w:p>
          <w:p w:rsidR="00F44D9C" w:rsidRPr="00F13FFD" w:rsidRDefault="00F44D9C" w:rsidP="00F44D9C">
            <w:pPr>
              <w:widowControl w:val="0"/>
              <w:numPr>
                <w:ilvl w:val="0"/>
                <w:numId w:val="8"/>
              </w:numPr>
              <w:tabs>
                <w:tab w:val="left" w:pos="801"/>
                <w:tab w:val="left" w:pos="802"/>
              </w:tabs>
              <w:ind w:right="57" w:hanging="361"/>
              <w:jc w:val="both"/>
            </w:pPr>
            <w:r w:rsidRPr="00F13FFD">
              <w:rPr>
                <w:i/>
                <w:iCs/>
              </w:rPr>
              <w:t>Relazione annuale 2025 della CPDS</w:t>
            </w:r>
          </w:p>
          <w:p w:rsidR="00F44D9C" w:rsidRPr="00F13FFD" w:rsidRDefault="00F44D9C" w:rsidP="00F44D9C">
            <w:pPr>
              <w:widowControl w:val="0"/>
              <w:numPr>
                <w:ilvl w:val="0"/>
                <w:numId w:val="8"/>
              </w:numPr>
              <w:tabs>
                <w:tab w:val="left" w:pos="801"/>
                <w:tab w:val="left" w:pos="802"/>
              </w:tabs>
              <w:ind w:right="57" w:hanging="361"/>
              <w:jc w:val="both"/>
              <w:rPr>
                <w:i/>
                <w:iCs/>
              </w:rPr>
            </w:pPr>
            <w:r w:rsidRPr="00F13FFD">
              <w:rPr>
                <w:i/>
                <w:iCs/>
              </w:rPr>
              <w:t>Monitoraggio delle azioni di miglioramento a seguito delle segnalazioni ricevute nella relazione annuale 2025 della CPDS</w:t>
            </w:r>
          </w:p>
          <w:p w:rsidR="00F44D9C" w:rsidRPr="00F13FFD" w:rsidRDefault="00F44D9C" w:rsidP="00F44D9C">
            <w:pPr>
              <w:widowControl w:val="0"/>
              <w:numPr>
                <w:ilvl w:val="0"/>
                <w:numId w:val="8"/>
              </w:numPr>
              <w:tabs>
                <w:tab w:val="left" w:pos="801"/>
                <w:tab w:val="left" w:pos="802"/>
              </w:tabs>
              <w:ind w:right="57" w:hanging="361"/>
              <w:jc w:val="both"/>
            </w:pPr>
            <w:r w:rsidRPr="00F13FFD">
              <w:rPr>
                <w:i/>
                <w:iCs/>
              </w:rPr>
              <w:t xml:space="preserve">Scheda di valutazione 2026 del </w:t>
            </w:r>
            <w:proofErr w:type="spellStart"/>
            <w:r w:rsidRPr="00F13FFD">
              <w:rPr>
                <w:i/>
                <w:iCs/>
              </w:rPr>
              <w:t>NdV</w:t>
            </w:r>
            <w:proofErr w:type="spellEnd"/>
            <w:r w:rsidRPr="00F13FFD">
              <w:rPr>
                <w:i/>
                <w:iCs/>
              </w:rPr>
              <w:t xml:space="preserve"> sulla relazione CPDS 2025</w:t>
            </w:r>
          </w:p>
          <w:p w:rsidR="00F44D9C" w:rsidRDefault="00F44D9C" w:rsidP="00E32764">
            <w:pPr>
              <w:widowControl w:val="0"/>
              <w:spacing w:before="1"/>
              <w:ind w:right="57"/>
              <w:jc w:val="both"/>
            </w:pPr>
          </w:p>
          <w:p w:rsidR="00F44D9C" w:rsidRDefault="00F44D9C" w:rsidP="00E32764">
            <w:pPr>
              <w:widowControl w:val="0"/>
              <w:spacing w:before="100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Aspetti da considerare nella redazione del presente quadro:</w:t>
            </w:r>
          </w:p>
          <w:p w:rsidR="00F44D9C" w:rsidRDefault="00F44D9C" w:rsidP="00F44D9C">
            <w:pPr>
              <w:widowControl w:val="0"/>
              <w:numPr>
                <w:ilvl w:val="0"/>
                <w:numId w:val="4"/>
              </w:numPr>
              <w:tabs>
                <w:tab w:val="left" w:pos="441"/>
                <w:tab w:val="left" w:pos="442"/>
              </w:tabs>
              <w:spacing w:before="2"/>
              <w:ind w:right="57" w:hanging="361"/>
              <w:jc w:val="both"/>
            </w:pPr>
            <w:r>
              <w:rPr>
                <w:i/>
                <w:iCs/>
                <w:color w:val="000000"/>
              </w:rPr>
              <w:t>Valutare l’efficacia delle modalità adottate per rendere noti i risultati della rilevazione delle opinioni degli studenti e delle studentesse</w:t>
            </w:r>
          </w:p>
          <w:p w:rsidR="00F44D9C" w:rsidRDefault="00F44D9C" w:rsidP="00F44D9C">
            <w:pPr>
              <w:widowControl w:val="0"/>
              <w:numPr>
                <w:ilvl w:val="0"/>
                <w:numId w:val="4"/>
              </w:numPr>
              <w:tabs>
                <w:tab w:val="left" w:pos="441"/>
                <w:tab w:val="left" w:pos="442"/>
              </w:tabs>
              <w:spacing w:before="2"/>
              <w:ind w:right="57" w:hanging="361"/>
              <w:jc w:val="both"/>
            </w:pPr>
            <w:r>
              <w:rPr>
                <w:i/>
                <w:iCs/>
                <w:color w:val="000000"/>
              </w:rPr>
              <w:t xml:space="preserve">valutare il grado di copertura degli insegnamenti e gli esiti della rilevazione considerando: </w:t>
            </w:r>
          </w:p>
          <w:p w:rsidR="00F44D9C" w:rsidRDefault="00F44D9C" w:rsidP="00F44D9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  <w:tab w:val="left" w:pos="442"/>
              </w:tabs>
              <w:spacing w:before="2"/>
              <w:ind w:left="745" w:right="57"/>
              <w:jc w:val="both"/>
            </w:pPr>
            <w:r>
              <w:rPr>
                <w:i/>
                <w:iCs/>
                <w:color w:val="000000"/>
              </w:rPr>
              <w:t xml:space="preserve">il rapporto insegnamenti erogati ed insegnamenti valutati </w:t>
            </w:r>
          </w:p>
          <w:p w:rsidR="00F44D9C" w:rsidRDefault="00F44D9C" w:rsidP="00F44D9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  <w:tab w:val="left" w:pos="442"/>
              </w:tabs>
              <w:ind w:left="745" w:right="57"/>
              <w:jc w:val="both"/>
            </w:pPr>
            <w:r>
              <w:rPr>
                <w:i/>
                <w:iCs/>
                <w:color w:val="000000"/>
              </w:rPr>
              <w:t xml:space="preserve">il n° questionari compilati/n° questionari attesi </w:t>
            </w:r>
          </w:p>
          <w:p w:rsidR="00F44D9C" w:rsidRDefault="00F44D9C" w:rsidP="00F44D9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  <w:tab w:val="left" w:pos="442"/>
              </w:tabs>
              <w:ind w:left="745" w:right="57"/>
              <w:jc w:val="both"/>
            </w:pPr>
            <w:r>
              <w:rPr>
                <w:i/>
                <w:iCs/>
                <w:color w:val="000000"/>
              </w:rPr>
              <w:t>i risultati per ciascun quesito (es: docenza, metodi di insegnamento, giudizio complessivo)</w:t>
            </w:r>
          </w:p>
          <w:p w:rsidR="00F44D9C" w:rsidRDefault="00F44D9C" w:rsidP="00F44D9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  <w:tab w:val="left" w:pos="442"/>
              </w:tabs>
              <w:ind w:left="745" w:right="57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l’andamento dei quesiti presi in considerazione negli ultimi 3 anni</w:t>
            </w:r>
          </w:p>
          <w:p w:rsidR="00F44D9C" w:rsidRDefault="00F44D9C" w:rsidP="00F44D9C">
            <w:pPr>
              <w:widowControl w:val="0"/>
              <w:numPr>
                <w:ilvl w:val="0"/>
                <w:numId w:val="4"/>
              </w:numPr>
              <w:tabs>
                <w:tab w:val="left" w:pos="441"/>
                <w:tab w:val="left" w:pos="442"/>
              </w:tabs>
              <w:spacing w:before="2"/>
              <w:ind w:right="57" w:hanging="361"/>
              <w:jc w:val="both"/>
            </w:pPr>
            <w:r>
              <w:rPr>
                <w:i/>
                <w:iCs/>
                <w:color w:val="000000"/>
              </w:rPr>
              <w:t xml:space="preserve">valutare se il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e il Dipartimento analizzano e considerano in modo adeguato i risultati degli esiti della rilevazione delle opinioni degli studenti e delle studentesse, laureandi e laureati; valutare le azioni individuate dai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per risolvere eventuali criticità; </w:t>
            </w:r>
          </w:p>
          <w:p w:rsidR="00F44D9C" w:rsidRDefault="00F44D9C" w:rsidP="00F44D9C">
            <w:pPr>
              <w:widowControl w:val="0"/>
              <w:numPr>
                <w:ilvl w:val="0"/>
                <w:numId w:val="4"/>
              </w:numPr>
              <w:tabs>
                <w:tab w:val="left" w:pos="441"/>
                <w:tab w:val="left" w:pos="442"/>
              </w:tabs>
              <w:spacing w:before="2"/>
              <w:ind w:right="57" w:hanging="361"/>
              <w:jc w:val="both"/>
            </w:pPr>
            <w:r>
              <w:rPr>
                <w:i/>
                <w:iCs/>
                <w:color w:val="000000"/>
              </w:rPr>
              <w:t xml:space="preserve">valutare se sono accordati credito e visibilità alle considerazioni della CPDS dal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e dal Dipartimento</w:t>
            </w:r>
          </w:p>
          <w:p w:rsidR="00F44D9C" w:rsidRDefault="00F44D9C" w:rsidP="00F44D9C">
            <w:pPr>
              <w:widowControl w:val="0"/>
              <w:numPr>
                <w:ilvl w:val="0"/>
                <w:numId w:val="4"/>
              </w:numPr>
              <w:tabs>
                <w:tab w:val="left" w:pos="441"/>
                <w:tab w:val="left" w:pos="442"/>
              </w:tabs>
              <w:spacing w:before="2"/>
              <w:ind w:right="57" w:hanging="361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valutare se e come il </w:t>
            </w:r>
            <w:proofErr w:type="spellStart"/>
            <w:r>
              <w:rPr>
                <w:i/>
                <w:iCs/>
              </w:rPr>
              <w:t>CdS</w:t>
            </w:r>
            <w:proofErr w:type="spellEnd"/>
            <w:r>
              <w:rPr>
                <w:i/>
                <w:iCs/>
              </w:rPr>
              <w:t xml:space="preserve"> ha preso in carico le eventuali osservazioni riportare nella relazione </w:t>
            </w:r>
            <w:r w:rsidRPr="006670DA">
              <w:rPr>
                <w:i/>
                <w:iCs/>
              </w:rPr>
              <w:t>2025</w:t>
            </w:r>
          </w:p>
          <w:p w:rsidR="00F44D9C" w:rsidRDefault="00F44D9C" w:rsidP="00E32764">
            <w:pPr>
              <w:widowControl w:val="0"/>
              <w:spacing w:before="2"/>
              <w:ind w:right="57"/>
              <w:jc w:val="both"/>
              <w:rPr>
                <w:color w:val="000000"/>
                <w:u w:val="single"/>
              </w:rPr>
            </w:pPr>
          </w:p>
          <w:p w:rsidR="00F44D9C" w:rsidRDefault="00F44D9C" w:rsidP="00E32764">
            <w:pPr>
              <w:widowControl w:val="0"/>
              <w:spacing w:before="2"/>
              <w:ind w:left="80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Suggerimenti</w:t>
            </w:r>
          </w:p>
          <w:p w:rsidR="00F44D9C" w:rsidRDefault="00F44D9C" w:rsidP="00E32764">
            <w:pPr>
              <w:widowControl w:val="0"/>
              <w:spacing w:before="2"/>
              <w:ind w:left="80" w:right="57"/>
              <w:jc w:val="both"/>
            </w:pPr>
            <w:r>
              <w:rPr>
                <w:i/>
                <w:iCs/>
                <w:color w:val="000000"/>
              </w:rPr>
              <w:t xml:space="preserve">Nel commento ai dati riportare: </w:t>
            </w:r>
          </w:p>
          <w:p w:rsidR="00F44D9C" w:rsidRDefault="00F44D9C" w:rsidP="00F44D9C">
            <w:pPr>
              <w:widowControl w:val="0"/>
              <w:numPr>
                <w:ilvl w:val="0"/>
                <w:numId w:val="12"/>
              </w:numPr>
              <w:spacing w:before="2"/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il quadro della situazione ed il livello di soddisfazione degli studenti e delle studentesse sulle attività didattiche per ciascun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</w:t>
            </w:r>
          </w:p>
          <w:p w:rsidR="00F44D9C" w:rsidRDefault="00F44D9C" w:rsidP="00F44D9C">
            <w:pPr>
              <w:widowControl w:val="0"/>
              <w:numPr>
                <w:ilvl w:val="0"/>
                <w:numId w:val="12"/>
              </w:numPr>
              <w:spacing w:before="2"/>
              <w:ind w:right="57"/>
              <w:jc w:val="both"/>
            </w:pPr>
            <w:r>
              <w:rPr>
                <w:i/>
                <w:iCs/>
                <w:color w:val="000000"/>
              </w:rPr>
              <w:t>la contestualizzazione dei dati emersi rispetto alle specifiche realtà organizzative e didattiche</w:t>
            </w:r>
          </w:p>
          <w:p w:rsidR="00F44D9C" w:rsidRDefault="00F44D9C" w:rsidP="00E32764">
            <w:pPr>
              <w:widowControl w:val="0"/>
              <w:spacing w:before="2"/>
              <w:ind w:left="80" w:right="57"/>
              <w:jc w:val="both"/>
            </w:pPr>
            <w:r>
              <w:rPr>
                <w:i/>
                <w:iCs/>
                <w:color w:val="000000"/>
              </w:rPr>
              <w:t>Può essere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utile valutare il grado di diffusione dei dati disaggregati dei questionari (a livello di singolo insegnamento/docente): discussioni collegiali, pubblicazione su sito istituzionale eventuale utilizzo dei risultati ai fine dell’adozione di meccanismi premiali</w:t>
            </w:r>
          </w:p>
          <w:p w:rsidR="00F44D9C" w:rsidRDefault="00F44D9C" w:rsidP="00E32764">
            <w:pPr>
              <w:widowControl w:val="0"/>
              <w:spacing w:before="2"/>
              <w:ind w:left="80" w:right="57"/>
              <w:jc w:val="both"/>
              <w:rPr>
                <w:color w:val="000000"/>
              </w:rPr>
            </w:pPr>
          </w:p>
        </w:tc>
      </w:tr>
      <w:tr w:rsidR="00F44D9C" w:rsidTr="00E32764">
        <w:trPr>
          <w:trHeight w:val="287"/>
        </w:trPr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i/>
                <w:iCs/>
                <w:color w:val="355E91"/>
              </w:rPr>
              <w:t>Spazio per la compilazione</w:t>
            </w:r>
          </w:p>
        </w:tc>
        <w:tc>
          <w:tcPr>
            <w:tcW w:w="807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lastRenderedPageBreak/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  <w:rPr>
                <w:color w:val="000000"/>
              </w:rPr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</w:p>
          <w:p w:rsidR="00F44D9C" w:rsidRDefault="00F44D9C" w:rsidP="00E32764">
            <w:pPr>
              <w:widowControl w:val="0"/>
              <w:ind w:left="81"/>
              <w:rPr>
                <w:color w:val="FF0000"/>
              </w:rPr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</w:t>
            </w:r>
            <w:r w:rsidRPr="00C76A80">
              <w:t>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440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440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right="440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right="440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77"/>
              <w:ind w:left="221"/>
              <w:rPr>
                <w:color w:val="000000"/>
              </w:rPr>
            </w:pPr>
          </w:p>
        </w:tc>
      </w:tr>
    </w:tbl>
    <w:p w:rsidR="00F44D9C" w:rsidRDefault="00F44D9C" w:rsidP="00F44D9C">
      <w:pPr>
        <w:widowControl w:val="0"/>
        <w:spacing w:before="3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spacing w:before="3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7787"/>
      </w:tblGrid>
      <w:tr w:rsidR="00F44D9C" w:rsidTr="00E3276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136"/>
              <w:ind w:left="64" w:right="53"/>
              <w:jc w:val="center"/>
            </w:pPr>
            <w:r>
              <w:rPr>
                <w:b/>
                <w:bCs/>
                <w:color w:val="355E91"/>
              </w:rPr>
              <w:t>Quadro B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spacing w:before="78"/>
              <w:ind w:left="573" w:right="218" w:hanging="329"/>
              <w:jc w:val="center"/>
            </w:pPr>
            <w:r>
              <w:rPr>
                <w:b/>
                <w:bCs/>
                <w:color w:val="355E91"/>
              </w:rPr>
              <w:t>Analisi e proposte in merito a materiali e ausili didattici, laboratori, aule, attrezzature, in relazione al raggiungimento degli obiettivi di apprendimento al livello desiderato</w:t>
            </w:r>
          </w:p>
        </w:tc>
      </w:tr>
      <w:tr w:rsidR="00F44D9C" w:rsidTr="00E32764"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ind w:left="60" w:right="53"/>
              <w:jc w:val="center"/>
            </w:pPr>
            <w:r>
              <w:rPr>
                <w:i/>
                <w:iCs/>
                <w:color w:val="355E91"/>
              </w:rPr>
              <w:t>Istruzioni di supporto alla compilazione</w:t>
            </w:r>
          </w:p>
        </w:tc>
        <w:tc>
          <w:tcPr>
            <w:tcW w:w="7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F44D9C" w:rsidRDefault="00F44D9C" w:rsidP="00E32764">
            <w:pPr>
              <w:widowControl w:val="0"/>
              <w:spacing w:before="74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Fonti documentali di riferimento: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>Quadri “Servizi per gli studenti” e “Monitoraggio dei risultati” del pannello “Risorse strutturali e servizi, monitoraggio e sistema AQ” della SUA-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2026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>Verbali delle riunioni di consultazione delle parti interessate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>Eventuali segnalazioni provenienti da docenti, studenti, interlocutori esterni alla CPDS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Obiettivi formativi descritti nel quadro “Ordinamento didattico” del pannello “Struttura del 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e percorsi formativi” della SUA-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  <w:rPr>
                <w:i/>
                <w:iCs/>
              </w:rPr>
            </w:pPr>
            <w:r w:rsidRPr="006670DA">
              <w:rPr>
                <w:i/>
                <w:iCs/>
              </w:rPr>
              <w:t>Monitoraggio delle azioni di miglioramento a seguito delle segnalazioni ricevute nella relazione annuale 2025 della CPDS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Scheda di valutazione 2026 del </w:t>
            </w:r>
            <w:proofErr w:type="spellStart"/>
            <w:r w:rsidRPr="006670DA">
              <w:rPr>
                <w:i/>
                <w:iCs/>
              </w:rPr>
              <w:t>NdV</w:t>
            </w:r>
            <w:proofErr w:type="spellEnd"/>
            <w:r w:rsidRPr="006670DA">
              <w:rPr>
                <w:i/>
                <w:iCs/>
              </w:rPr>
              <w:t xml:space="preserve"> sulla relazione CPDS 2025</w:t>
            </w:r>
          </w:p>
          <w:p w:rsidR="00F44D9C" w:rsidRDefault="00F44D9C" w:rsidP="00E32764">
            <w:pPr>
              <w:widowControl w:val="0"/>
              <w:spacing w:before="3"/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Aspetti da considerare nella redazione del presente quadro: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Valutare se le metodologie di insegnamento (attività didattiche integrative, esercitazioni, lezioni frontali) risultano adeguate ai fini dell’apprendimento dello studente/della s</w:t>
            </w:r>
            <w:r>
              <w:rPr>
                <w:i/>
                <w:iCs/>
              </w:rPr>
              <w:t>tudentessa</w:t>
            </w:r>
            <w:r>
              <w:rPr>
                <w:i/>
                <w:iCs/>
                <w:color w:val="000000"/>
              </w:rPr>
              <w:t xml:space="preserve">; 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se il materiale didattico è disponibile, corrispondente al programma dell’insegnamento e coerente con gli obiettivi formativi; 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se è garantita l’omogeneità tra i programmi per gli insegnamenti canalizzati; 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valutare l’adeguatezza dei/delle docenti (numerosità, qualificazione), tenendo in considerazione sia i contenuti scientifici che l’organizzazione didattica;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l’adeguatezza del carico didattico dei/delle docenti tenuto conto della qualifica (PO, PA, Ricercatori/Ricercatrice </w:t>
            </w:r>
            <w:proofErr w:type="spellStart"/>
            <w:r>
              <w:rPr>
                <w:i/>
                <w:iCs/>
                <w:color w:val="000000"/>
              </w:rPr>
              <w:t>etc</w:t>
            </w:r>
            <w:proofErr w:type="spellEnd"/>
            <w:r>
              <w:rPr>
                <w:i/>
                <w:iCs/>
                <w:color w:val="000000"/>
              </w:rPr>
              <w:t>) e del SSD in relazione agli obiettivi formativi ed i risultati di apprendimento attesi;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l’adeguatezza di aule, biblioteche, laboratori alle attività didattiche del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e se riscuotono il gradimento degli studenti</w:t>
            </w:r>
            <w:r>
              <w:rPr>
                <w:i/>
                <w:iCs/>
              </w:rPr>
              <w:t xml:space="preserve"> e delle studentesse</w:t>
            </w:r>
          </w:p>
          <w:p w:rsidR="00F44D9C" w:rsidRDefault="00F44D9C" w:rsidP="00F44D9C">
            <w:pPr>
              <w:widowControl w:val="0"/>
              <w:numPr>
                <w:ilvl w:val="0"/>
                <w:numId w:val="7"/>
              </w:numPr>
              <w:tabs>
                <w:tab w:val="left" w:pos="441"/>
                <w:tab w:val="left" w:pos="442"/>
              </w:tabs>
              <w:spacing w:before="2"/>
              <w:ind w:right="57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valutare se e come il </w:t>
            </w:r>
            <w:proofErr w:type="spellStart"/>
            <w:r>
              <w:rPr>
                <w:i/>
                <w:iCs/>
              </w:rPr>
              <w:t>CdS</w:t>
            </w:r>
            <w:proofErr w:type="spellEnd"/>
            <w:r>
              <w:rPr>
                <w:i/>
                <w:iCs/>
              </w:rPr>
              <w:t xml:space="preserve"> ha preso in carico le eventuali osservazioni riportare nella relazione </w:t>
            </w:r>
            <w:r w:rsidRPr="006670DA">
              <w:rPr>
                <w:i/>
                <w:iCs/>
              </w:rPr>
              <w:t>2025</w:t>
            </w:r>
          </w:p>
          <w:p w:rsidR="00F44D9C" w:rsidRDefault="00F44D9C" w:rsidP="00E32764">
            <w:pPr>
              <w:widowControl w:val="0"/>
              <w:tabs>
                <w:tab w:val="left" w:pos="441"/>
              </w:tabs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tabs>
                <w:tab w:val="left" w:pos="441"/>
              </w:tabs>
              <w:ind w:left="79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Suggeriment</w:t>
            </w:r>
            <w:r>
              <w:rPr>
                <w:i/>
                <w:iCs/>
                <w:color w:val="000000"/>
              </w:rPr>
              <w:t>i</w:t>
            </w:r>
          </w:p>
          <w:p w:rsidR="00F44D9C" w:rsidRDefault="00F44D9C" w:rsidP="00E32764">
            <w:pPr>
              <w:widowControl w:val="0"/>
              <w:tabs>
                <w:tab w:val="left" w:pos="441"/>
              </w:tabs>
              <w:ind w:left="79" w:right="57"/>
              <w:jc w:val="both"/>
            </w:pPr>
            <w:r>
              <w:rPr>
                <w:i/>
                <w:iCs/>
                <w:color w:val="000000"/>
              </w:rPr>
              <w:t xml:space="preserve">Le analisi e le proposte di miglioramento non sono solo per il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ed il Dipartimento ma anche per l’ATENEO Per l’analisi potrebbero essere utili informazioni raccolte direttamente dalla CPDS mediante incontri con gli studenti e </w:t>
            </w:r>
            <w:r>
              <w:rPr>
                <w:i/>
                <w:iCs/>
              </w:rPr>
              <w:t>le studentesse</w:t>
            </w:r>
            <w:r>
              <w:rPr>
                <w:i/>
                <w:iCs/>
                <w:color w:val="000000"/>
              </w:rPr>
              <w:t xml:space="preserve"> (</w:t>
            </w:r>
            <w:r>
              <w:rPr>
                <w:i/>
                <w:iCs/>
              </w:rPr>
              <w:t>evento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  <w:color w:val="000000"/>
              </w:rPr>
              <w:t>della restituzione)</w:t>
            </w:r>
          </w:p>
          <w:p w:rsidR="00F44D9C" w:rsidRDefault="00F44D9C" w:rsidP="00E32764">
            <w:pPr>
              <w:widowControl w:val="0"/>
              <w:tabs>
                <w:tab w:val="left" w:pos="441"/>
              </w:tabs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spacing w:before="3" w:line="218" w:lineRule="auto"/>
              <w:ind w:right="57"/>
              <w:rPr>
                <w:color w:val="000000"/>
              </w:rPr>
            </w:pPr>
          </w:p>
        </w:tc>
      </w:tr>
      <w:tr w:rsidR="00F44D9C" w:rsidTr="00E3276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ind w:firstLine="14"/>
              <w:jc w:val="center"/>
            </w:pPr>
            <w:r>
              <w:rPr>
                <w:i/>
                <w:iCs/>
                <w:color w:val="355E91"/>
              </w:rPr>
              <w:lastRenderedPageBreak/>
              <w:t>Spazio per la compilazione</w:t>
            </w:r>
          </w:p>
        </w:tc>
        <w:tc>
          <w:tcPr>
            <w:tcW w:w="7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8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2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2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77"/>
              <w:ind w:left="81"/>
            </w:pPr>
          </w:p>
          <w:p w:rsidR="00F44D9C" w:rsidRDefault="00F44D9C" w:rsidP="00E32764">
            <w:pPr>
              <w:widowControl w:val="0"/>
              <w:ind w:left="81"/>
              <w:rPr>
                <w:color w:val="FF0000"/>
              </w:rPr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</w:t>
            </w:r>
            <w:r w:rsidRPr="006670DA">
              <w:t>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5" w:right="724" w:hanging="105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 w:right="724" w:hanging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 w:right="724" w:hanging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 w:right="724" w:hanging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724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right="724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724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right="724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right="724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right="724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178"/>
              <w:rPr>
                <w:color w:val="000000"/>
              </w:rPr>
            </w:pPr>
          </w:p>
        </w:tc>
      </w:tr>
    </w:tbl>
    <w:p w:rsidR="00F44D9C" w:rsidRDefault="00F44D9C" w:rsidP="00F44D9C">
      <w:pPr>
        <w:widowControl w:val="0"/>
        <w:spacing w:before="8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spacing w:before="8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82"/>
        <w:gridCol w:w="7748"/>
      </w:tblGrid>
      <w:tr w:rsidR="00F44D9C" w:rsidTr="00E32764">
        <w:trPr>
          <w:trHeight w:val="687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133"/>
              <w:ind w:left="70" w:right="59"/>
              <w:jc w:val="center"/>
            </w:pPr>
            <w:r>
              <w:rPr>
                <w:b/>
                <w:bCs/>
                <w:color w:val="355E91"/>
              </w:rPr>
              <w:t>Quadro C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spacing w:before="76"/>
              <w:jc w:val="center"/>
            </w:pPr>
            <w:r>
              <w:rPr>
                <w:b/>
                <w:bCs/>
                <w:color w:val="355E91"/>
              </w:rPr>
              <w:t>Analisi e proposte sulla validità dei metodi di accertamento delle conoscenze e abilità acquisite dalle studentesse e dagli studenti in relazione ai risultati di apprendimento attesi</w:t>
            </w:r>
          </w:p>
        </w:tc>
      </w:tr>
      <w:tr w:rsidR="00F44D9C" w:rsidTr="00E32764">
        <w:trPr>
          <w:trHeight w:val="35"/>
        </w:trPr>
        <w:tc>
          <w:tcPr>
            <w:tcW w:w="18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ind w:left="70" w:right="60"/>
              <w:jc w:val="center"/>
            </w:pPr>
            <w:r>
              <w:rPr>
                <w:i/>
                <w:iCs/>
                <w:color w:val="355E91"/>
              </w:rPr>
              <w:t>Istruzioni di supporto alla compilazione</w:t>
            </w:r>
          </w:p>
        </w:tc>
        <w:tc>
          <w:tcPr>
            <w:tcW w:w="77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4D9C" w:rsidRDefault="00F44D9C" w:rsidP="00E32764">
            <w:pPr>
              <w:widowControl w:val="0"/>
              <w:spacing w:before="74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Fonti documentali di riferimento: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2"/>
              </w:tabs>
              <w:spacing w:before="2"/>
              <w:ind w:right="57"/>
              <w:jc w:val="both"/>
            </w:pPr>
            <w:r>
              <w:rPr>
                <w:i/>
                <w:iCs/>
              </w:rPr>
              <w:t>I risultati dei questionari sono consultabili sul sito</w:t>
            </w:r>
            <w:r>
              <w:rPr>
                <w:i/>
                <w:iCs/>
                <w:color w:val="FF0000"/>
              </w:rPr>
              <w:t xml:space="preserve"> </w:t>
            </w:r>
            <w:hyperlink r:id="rId8">
              <w:proofErr w:type="spellStart"/>
              <w:r>
                <w:rPr>
                  <w:i/>
                  <w:iCs/>
                  <w:color w:val="1155CC"/>
                  <w:u w:val="single"/>
                </w:rPr>
                <w:t>SISValDidat</w:t>
              </w:r>
              <w:proofErr w:type="spellEnd"/>
              <w:r>
                <w:rPr>
                  <w:i/>
                  <w:iCs/>
                  <w:color w:val="1155CC"/>
                  <w:u w:val="single"/>
                </w:rPr>
                <w:t xml:space="preserve"> </w:t>
              </w:r>
            </w:hyperlink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Quadro “Ordinamento didattico” del pannello “Struttura del 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e percorsi formativi” della SUA-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2026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Segnalazioni provenienti dalle studentesse e dagli studenti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proofErr w:type="spellStart"/>
            <w:r>
              <w:rPr>
                <w:i/>
                <w:iCs/>
                <w:color w:val="000000"/>
              </w:rPr>
              <w:t>Syllabi</w:t>
            </w:r>
            <w:proofErr w:type="spellEnd"/>
            <w:r>
              <w:rPr>
                <w:i/>
                <w:iCs/>
                <w:color w:val="000000"/>
              </w:rPr>
              <w:t xml:space="preserve"> degli insegnamenti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Rapporti di riesame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Monitoraggio delle azioni di miglioramento a seguito delle segnalazioni ricevute nella relazione </w:t>
            </w:r>
            <w:r w:rsidRPr="006670DA">
              <w:rPr>
                <w:i/>
                <w:iCs/>
              </w:rPr>
              <w:t>annuale 2025 della CPDS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Scheda di valutazione 2026 del </w:t>
            </w:r>
            <w:proofErr w:type="spellStart"/>
            <w:r w:rsidRPr="006670DA">
              <w:rPr>
                <w:i/>
                <w:iCs/>
              </w:rPr>
              <w:t>NdV</w:t>
            </w:r>
            <w:proofErr w:type="spellEnd"/>
            <w:r w:rsidRPr="006670DA">
              <w:rPr>
                <w:i/>
                <w:iCs/>
              </w:rPr>
              <w:t xml:space="preserve"> sulla relazione CPDS 2025</w:t>
            </w:r>
          </w:p>
          <w:p w:rsidR="00F44D9C" w:rsidRDefault="00F44D9C" w:rsidP="00E32764">
            <w:pPr>
              <w:widowControl w:val="0"/>
              <w:spacing w:before="10"/>
              <w:ind w:right="57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Aspetti da considerare nella redazione del presente quadro: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se il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possiede regole e indicazioni operative per lo svolgimento delle verifiche (intermedie e finali); 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lastRenderedPageBreak/>
              <w:t xml:space="preserve">valutare se le modalità di verifica sono chiaramente descritte nelle schede degli insegnamenti e se vengono comunicate espressamente alle studentesse e agli studenti; 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valutare se le modalità di verifica adottate per i singoli insegnamenti sono adeguate ad accertare il raggiungimento dei risultati di apprendimento attesi (prove in itinere, esami orali </w:t>
            </w:r>
            <w:proofErr w:type="spellStart"/>
            <w:r>
              <w:rPr>
                <w:i/>
                <w:iCs/>
                <w:color w:val="000000"/>
              </w:rPr>
              <w:t>ecc</w:t>
            </w:r>
            <w:proofErr w:type="spellEnd"/>
            <w:r>
              <w:rPr>
                <w:i/>
                <w:iCs/>
                <w:color w:val="000000"/>
              </w:rPr>
              <w:t>…);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verificare se il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effettua l’analisi degli esiti delle prove di accertamento (es, % promossi/presenti all’esame, individuazione di “insegnamenti killer”)</w:t>
            </w:r>
          </w:p>
          <w:p w:rsidR="00F44D9C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441"/>
                <w:tab w:val="left" w:pos="442"/>
              </w:tabs>
              <w:spacing w:before="2"/>
              <w:ind w:right="57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valutare se e come il </w:t>
            </w:r>
            <w:proofErr w:type="spellStart"/>
            <w:r>
              <w:rPr>
                <w:i/>
                <w:iCs/>
              </w:rPr>
              <w:t>CdS</w:t>
            </w:r>
            <w:proofErr w:type="spellEnd"/>
            <w:r>
              <w:rPr>
                <w:i/>
                <w:iCs/>
              </w:rPr>
              <w:t xml:space="preserve"> ha preso in carico le eventuali osservazioni riportare nella relazione </w:t>
            </w:r>
            <w:r w:rsidRPr="006670DA">
              <w:rPr>
                <w:i/>
                <w:iCs/>
              </w:rPr>
              <w:t>2025</w:t>
            </w:r>
          </w:p>
        </w:tc>
      </w:tr>
      <w:tr w:rsidR="00F44D9C" w:rsidTr="00E32764">
        <w:trPr>
          <w:trHeight w:val="342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spacing w:before="100"/>
              <w:ind w:left="186" w:right="158" w:firstLine="18"/>
              <w:jc w:val="center"/>
            </w:pPr>
            <w:r>
              <w:rPr>
                <w:i/>
                <w:iCs/>
                <w:color w:val="355E91"/>
              </w:rPr>
              <w:lastRenderedPageBreak/>
              <w:t>Spazio per la compilazione</w:t>
            </w:r>
          </w:p>
        </w:tc>
        <w:tc>
          <w:tcPr>
            <w:tcW w:w="7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77"/>
              <w:ind w:left="81"/>
            </w:pPr>
          </w:p>
          <w:p w:rsidR="00F44D9C" w:rsidRDefault="00F44D9C" w:rsidP="00E32764">
            <w:pPr>
              <w:widowControl w:val="0"/>
              <w:ind w:left="81"/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</w:t>
            </w:r>
            <w:r w:rsidRPr="00987CEE">
              <w:t>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8095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2"/>
              <w:gridCol w:w="2778"/>
              <w:gridCol w:w="2815"/>
            </w:tblGrid>
            <w:tr w:rsidR="00F44D9C" w:rsidTr="00E32764">
              <w:trPr>
                <w:trHeight w:val="369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97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97"/>
              <w:rPr>
                <w:color w:val="000000"/>
              </w:rPr>
            </w:pPr>
          </w:p>
        </w:tc>
      </w:tr>
    </w:tbl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5"/>
        <w:gridCol w:w="7645"/>
      </w:tblGrid>
      <w:tr w:rsidR="00F44D9C" w:rsidTr="00E32764">
        <w:trPr>
          <w:trHeight w:val="6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133"/>
              <w:ind w:left="69" w:right="60"/>
              <w:jc w:val="center"/>
            </w:pPr>
            <w:r>
              <w:rPr>
                <w:b/>
                <w:bCs/>
                <w:color w:val="355E91"/>
              </w:rPr>
              <w:t>Quadro D</w:t>
            </w:r>
          </w:p>
        </w:tc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Analisi e proposte sulla</w:t>
            </w:r>
          </w:p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completezza e sull’efficacia del Monitoraggio annuale e del Riesame ciclico</w:t>
            </w:r>
          </w:p>
        </w:tc>
      </w:tr>
      <w:tr w:rsidR="00F44D9C" w:rsidTr="00E32764">
        <w:trPr>
          <w:trHeight w:val="834"/>
        </w:trPr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spacing w:before="169"/>
              <w:ind w:left="70" w:right="60"/>
              <w:jc w:val="center"/>
            </w:pPr>
            <w:r>
              <w:rPr>
                <w:i/>
                <w:iCs/>
                <w:color w:val="355E91"/>
              </w:rPr>
              <w:t>Istruzioni</w:t>
            </w:r>
          </w:p>
          <w:p w:rsidR="00F44D9C" w:rsidRDefault="00F44D9C" w:rsidP="00E32764">
            <w:pPr>
              <w:widowControl w:val="0"/>
              <w:spacing w:before="1"/>
              <w:ind w:left="70" w:right="59"/>
              <w:jc w:val="center"/>
            </w:pPr>
            <w:r>
              <w:rPr>
                <w:i/>
                <w:iCs/>
                <w:color w:val="355E91"/>
              </w:rPr>
              <w:t>di supporto alla compilazione</w:t>
            </w:r>
          </w:p>
        </w:tc>
        <w:tc>
          <w:tcPr>
            <w:tcW w:w="76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4D9C" w:rsidRDefault="00F44D9C" w:rsidP="00E32764">
            <w:pPr>
              <w:widowControl w:val="0"/>
              <w:spacing w:before="74"/>
              <w:ind w:left="81" w:right="57"/>
            </w:pPr>
            <w:r>
              <w:rPr>
                <w:i/>
                <w:iCs/>
                <w:color w:val="000000"/>
                <w:u w:val="single"/>
              </w:rPr>
              <w:t>Fonti documentali di riferimento: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2"/>
              </w:tabs>
              <w:spacing w:before="2"/>
              <w:ind w:right="57"/>
              <w:jc w:val="both"/>
            </w:pPr>
            <w:r w:rsidRPr="006670DA">
              <w:rPr>
                <w:i/>
                <w:iCs/>
              </w:rPr>
              <w:t>Relazione annuale 2025 della CPDS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Quadro “Ordinamento didattico” del pannello “Struttura del 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e percorsi formativi” della SUA-</w:t>
            </w:r>
            <w:proofErr w:type="spellStart"/>
            <w:r w:rsidRPr="006670DA">
              <w:rPr>
                <w:i/>
                <w:iCs/>
              </w:rPr>
              <w:t>CdS</w:t>
            </w:r>
            <w:proofErr w:type="spellEnd"/>
            <w:r w:rsidRPr="006670DA">
              <w:rPr>
                <w:i/>
                <w:iCs/>
              </w:rPr>
              <w:t xml:space="preserve"> 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>Scheda di Monitoraggio annuale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  <w:rPr>
                <w:i/>
                <w:iCs/>
              </w:rPr>
            </w:pPr>
            <w:r w:rsidRPr="006670DA">
              <w:rPr>
                <w:i/>
                <w:iCs/>
              </w:rPr>
              <w:t>Rapporto di Riesame ciclico (se effettuato)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  <w:rPr>
                <w:i/>
                <w:iCs/>
              </w:rPr>
            </w:pPr>
            <w:r w:rsidRPr="006670DA">
              <w:rPr>
                <w:i/>
                <w:iCs/>
              </w:rPr>
              <w:t>Monitoraggio delle azioni di miglioramento a seguito delle segnalazioni ricevute nella relazione annuale 2025 della CPDS</w:t>
            </w:r>
          </w:p>
          <w:p w:rsidR="00F44D9C" w:rsidRPr="006670DA" w:rsidRDefault="00F44D9C" w:rsidP="00F44D9C">
            <w:pPr>
              <w:widowControl w:val="0"/>
              <w:numPr>
                <w:ilvl w:val="0"/>
                <w:numId w:val="6"/>
              </w:numPr>
              <w:tabs>
                <w:tab w:val="left" w:pos="801"/>
                <w:tab w:val="left" w:pos="802"/>
              </w:tabs>
              <w:ind w:right="57"/>
              <w:jc w:val="both"/>
            </w:pPr>
            <w:r w:rsidRPr="006670DA">
              <w:rPr>
                <w:i/>
                <w:iCs/>
              </w:rPr>
              <w:t xml:space="preserve">Scheda di valutazione 2026 del </w:t>
            </w:r>
            <w:proofErr w:type="spellStart"/>
            <w:r w:rsidRPr="006670DA">
              <w:rPr>
                <w:i/>
                <w:iCs/>
              </w:rPr>
              <w:t>NdV</w:t>
            </w:r>
            <w:proofErr w:type="spellEnd"/>
            <w:r w:rsidRPr="006670DA">
              <w:rPr>
                <w:i/>
                <w:iCs/>
              </w:rPr>
              <w:t xml:space="preserve"> sulla relazione CPDS  2025</w:t>
            </w:r>
          </w:p>
          <w:p w:rsidR="00F44D9C" w:rsidRDefault="00F44D9C" w:rsidP="00E32764">
            <w:pPr>
              <w:widowControl w:val="0"/>
              <w:spacing w:before="134"/>
              <w:ind w:right="57"/>
              <w:jc w:val="both"/>
              <w:rPr>
                <w:i/>
                <w:iCs/>
              </w:rPr>
            </w:pPr>
          </w:p>
          <w:p w:rsidR="00F44D9C" w:rsidRDefault="00F44D9C" w:rsidP="00E32764">
            <w:pPr>
              <w:widowControl w:val="0"/>
              <w:spacing w:before="134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Aspetti da considerare nella redazione del presente quadro: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  <w:color w:val="000000"/>
              </w:rPr>
              <w:t xml:space="preserve">Valutare se vengono analizzati e monitorati i percorsi di studio, risultati degli esami e </w:t>
            </w:r>
            <w:r>
              <w:rPr>
                <w:i/>
                <w:iCs/>
                <w:color w:val="000000"/>
              </w:rPr>
              <w:lastRenderedPageBreak/>
              <w:t xml:space="preserve">gli esiti occupazionali dei laureati/delle </w:t>
            </w:r>
            <w:r>
              <w:rPr>
                <w:i/>
                <w:iCs/>
              </w:rPr>
              <w:t>laureate</w:t>
            </w:r>
            <w:r>
              <w:rPr>
                <w:i/>
                <w:iCs/>
                <w:color w:val="000000"/>
              </w:rPr>
              <w:t xml:space="preserve"> del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>, anche in relazione a quelli della medesima classe su base nazionale/regionale con riferimento agli indicatori forniti da ANVUR;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  <w:color w:val="000000"/>
              </w:rPr>
              <w:t xml:space="preserve">verificare se sono presenti attività collegiali dedicate a: </w:t>
            </w:r>
          </w:p>
          <w:p w:rsidR="00F44D9C" w:rsidRDefault="00F44D9C" w:rsidP="00F44D9C">
            <w:pPr>
              <w:widowControl w:val="0"/>
              <w:numPr>
                <w:ilvl w:val="0"/>
                <w:numId w:val="10"/>
              </w:numPr>
              <w:ind w:left="798" w:right="57"/>
              <w:jc w:val="both"/>
            </w:pPr>
            <w:r>
              <w:rPr>
                <w:i/>
                <w:iCs/>
                <w:color w:val="000000"/>
              </w:rPr>
              <w:t>revisione dei percorsi;</w:t>
            </w:r>
          </w:p>
          <w:p w:rsidR="00F44D9C" w:rsidRDefault="00F44D9C" w:rsidP="00F44D9C">
            <w:pPr>
              <w:widowControl w:val="0"/>
              <w:numPr>
                <w:ilvl w:val="0"/>
                <w:numId w:val="10"/>
              </w:numPr>
              <w:ind w:left="798" w:right="57"/>
              <w:jc w:val="both"/>
            </w:pPr>
            <w:r>
              <w:rPr>
                <w:i/>
                <w:iCs/>
                <w:color w:val="000000"/>
              </w:rPr>
              <w:t>coordinamento didattico tra gli insegnamenti;</w:t>
            </w:r>
          </w:p>
          <w:p w:rsidR="00F44D9C" w:rsidRDefault="00F44D9C" w:rsidP="00F44D9C">
            <w:pPr>
              <w:widowControl w:val="0"/>
              <w:numPr>
                <w:ilvl w:val="0"/>
                <w:numId w:val="10"/>
              </w:numPr>
              <w:ind w:left="798" w:right="57"/>
              <w:jc w:val="both"/>
            </w:pPr>
            <w:r>
              <w:rPr>
                <w:i/>
                <w:iCs/>
                <w:color w:val="000000"/>
              </w:rPr>
              <w:t>razionalizzazione degli orari;</w:t>
            </w:r>
          </w:p>
          <w:p w:rsidR="00F44D9C" w:rsidRDefault="00F44D9C" w:rsidP="00F44D9C">
            <w:pPr>
              <w:widowControl w:val="0"/>
              <w:numPr>
                <w:ilvl w:val="0"/>
                <w:numId w:val="10"/>
              </w:numPr>
              <w:ind w:left="798" w:right="57"/>
              <w:jc w:val="both"/>
            </w:pPr>
            <w:r>
              <w:rPr>
                <w:i/>
                <w:iCs/>
                <w:color w:val="000000"/>
              </w:rPr>
              <w:t>distribuzione temporale degli esami e delle attività di supporto;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  <w:color w:val="000000"/>
              </w:rPr>
              <w:t xml:space="preserve">valutare se vengono analizzate in modo convincente le cause dei problemi rilevati; 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  <w:color w:val="000000"/>
              </w:rPr>
              <w:t>valutare se sono state indicate possibili soluzioni ai problemi riscontrati e se sono coerenti con i problemi individuati, rilevanti e migliorative;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  <w:color w:val="000000"/>
              </w:rPr>
              <w:t xml:space="preserve">valutare se il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monitora gli interventi promossi e ne valuta l’efficacia</w:t>
            </w:r>
          </w:p>
          <w:p w:rsidR="00F44D9C" w:rsidRDefault="00F44D9C" w:rsidP="00F44D9C">
            <w:pPr>
              <w:widowControl w:val="0"/>
              <w:numPr>
                <w:ilvl w:val="0"/>
                <w:numId w:val="3"/>
              </w:numPr>
              <w:ind w:left="403" w:right="57" w:hanging="283"/>
              <w:jc w:val="both"/>
            </w:pPr>
            <w:r>
              <w:rPr>
                <w:i/>
                <w:iCs/>
              </w:rPr>
              <w:t xml:space="preserve">valutare se e come il </w:t>
            </w:r>
            <w:proofErr w:type="spellStart"/>
            <w:r>
              <w:rPr>
                <w:i/>
                <w:iCs/>
              </w:rPr>
              <w:t>CdS</w:t>
            </w:r>
            <w:proofErr w:type="spellEnd"/>
            <w:r>
              <w:rPr>
                <w:i/>
                <w:iCs/>
              </w:rPr>
              <w:t xml:space="preserve"> ha preso in carico le eventuali osservazioni riportare nella relazione </w:t>
            </w:r>
            <w:r w:rsidRPr="006670DA">
              <w:rPr>
                <w:i/>
                <w:iCs/>
              </w:rPr>
              <w:t>2025</w:t>
            </w:r>
          </w:p>
          <w:p w:rsidR="00F44D9C" w:rsidRDefault="00F44D9C" w:rsidP="00E32764">
            <w:pPr>
              <w:widowControl w:val="0"/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79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Suggerimenti</w:t>
            </w:r>
          </w:p>
          <w:p w:rsidR="00F44D9C" w:rsidRDefault="00F44D9C" w:rsidP="00E32764">
            <w:pPr>
              <w:widowControl w:val="0"/>
              <w:ind w:left="79" w:right="57"/>
              <w:jc w:val="both"/>
            </w:pPr>
            <w:r>
              <w:rPr>
                <w:i/>
                <w:iCs/>
                <w:color w:val="000000"/>
              </w:rPr>
              <w:t xml:space="preserve">Nell’ ultimo Rapporto di riesame ciclico la CPDS deve verificare se: </w:t>
            </w:r>
          </w:p>
          <w:p w:rsidR="00F44D9C" w:rsidRDefault="00F44D9C" w:rsidP="00F44D9C">
            <w:pPr>
              <w:widowControl w:val="0"/>
              <w:numPr>
                <w:ilvl w:val="0"/>
                <w:numId w:val="5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L’analisi è attinente con i dati utilizzati </w:t>
            </w:r>
          </w:p>
          <w:p w:rsidR="00F44D9C" w:rsidRDefault="00F44D9C" w:rsidP="00F44D9C">
            <w:pPr>
              <w:widowControl w:val="0"/>
              <w:numPr>
                <w:ilvl w:val="0"/>
                <w:numId w:val="5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Sono state individuate misure correttive coerenti con le criticità evidenziate </w:t>
            </w:r>
          </w:p>
          <w:p w:rsidR="00F44D9C" w:rsidRDefault="00F44D9C" w:rsidP="00F44D9C">
            <w:pPr>
              <w:widowControl w:val="0"/>
              <w:numPr>
                <w:ilvl w:val="0"/>
                <w:numId w:val="5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Le azioni correttive proposte sono state attuate e quanto si sono dimostrate efficaci </w:t>
            </w:r>
          </w:p>
          <w:p w:rsidR="00F44D9C" w:rsidRDefault="00F44D9C" w:rsidP="00F44D9C">
            <w:pPr>
              <w:widowControl w:val="0"/>
              <w:numPr>
                <w:ilvl w:val="0"/>
                <w:numId w:val="5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Nel caso non sia disponibile un Rapporto di riesame recente, la CPDS deve verificare se le azioni correttive proposte nel precedente siano state attuate e quanto si siano dimostrate efficaci </w:t>
            </w:r>
          </w:p>
          <w:p w:rsidR="00F44D9C" w:rsidRDefault="00F44D9C" w:rsidP="00E32764">
            <w:pPr>
              <w:widowControl w:val="0"/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79" w:right="57"/>
              <w:jc w:val="both"/>
            </w:pPr>
            <w:r>
              <w:rPr>
                <w:i/>
                <w:iCs/>
                <w:color w:val="000000"/>
              </w:rPr>
              <w:t xml:space="preserve">Nella Scheda di monitoraggio annuale (SMA) la CPDS deve verificare se: </w:t>
            </w:r>
          </w:p>
          <w:p w:rsidR="00F44D9C" w:rsidRDefault="00F44D9C" w:rsidP="00F44D9C">
            <w:pPr>
              <w:widowControl w:val="0"/>
              <w:numPr>
                <w:ilvl w:val="0"/>
                <w:numId w:val="1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L’analisi è attinente con i dati utilizzati </w:t>
            </w:r>
          </w:p>
          <w:p w:rsidR="00F44D9C" w:rsidRDefault="00F44D9C" w:rsidP="00F44D9C">
            <w:pPr>
              <w:widowControl w:val="0"/>
              <w:numPr>
                <w:ilvl w:val="0"/>
                <w:numId w:val="1"/>
              </w:numPr>
              <w:ind w:right="57"/>
              <w:jc w:val="both"/>
            </w:pPr>
            <w:r>
              <w:rPr>
                <w:i/>
                <w:iCs/>
                <w:color w:val="000000"/>
              </w:rPr>
              <w:t>Siano state adottate misure correttive adeguate alle criticità emerse</w:t>
            </w:r>
          </w:p>
        </w:tc>
      </w:tr>
      <w:tr w:rsidR="00F44D9C" w:rsidTr="00E32764">
        <w:trPr>
          <w:trHeight w:val="3425"/>
        </w:trPr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spacing w:before="16"/>
              <w:ind w:left="186" w:right="158" w:firstLine="18"/>
              <w:jc w:val="center"/>
            </w:pPr>
            <w:r>
              <w:rPr>
                <w:i/>
                <w:iCs/>
                <w:color w:val="355E91"/>
              </w:rPr>
              <w:lastRenderedPageBreak/>
              <w:t>Spazio per la compilazione</w:t>
            </w:r>
          </w:p>
        </w:tc>
        <w:tc>
          <w:tcPr>
            <w:tcW w:w="76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9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77"/>
            </w:pPr>
          </w:p>
          <w:p w:rsidR="00F44D9C" w:rsidRDefault="00F44D9C" w:rsidP="00E32764">
            <w:pPr>
              <w:widowControl w:val="0"/>
              <w:spacing w:before="77"/>
            </w:pPr>
          </w:p>
          <w:p w:rsidR="00F44D9C" w:rsidRDefault="00F44D9C" w:rsidP="00E32764">
            <w:pPr>
              <w:widowControl w:val="0"/>
              <w:ind w:left="81"/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865" w:hanging="107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86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86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86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795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2"/>
              <w:gridCol w:w="2776"/>
              <w:gridCol w:w="2675"/>
            </w:tblGrid>
            <w:tr w:rsidR="00F44D9C" w:rsidTr="00E32764">
              <w:trPr>
                <w:trHeight w:val="779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2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445" w:hanging="107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left="107" w:right="445" w:hanging="107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44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 w:right="44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44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 w:right="445" w:hanging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ind w:right="217"/>
              <w:rPr>
                <w:color w:val="000000"/>
              </w:rPr>
            </w:pPr>
          </w:p>
        </w:tc>
      </w:tr>
    </w:tbl>
    <w:p w:rsidR="00F44D9C" w:rsidRDefault="00F44D9C" w:rsidP="00F44D9C">
      <w:pPr>
        <w:widowControl w:val="0"/>
        <w:spacing w:before="8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spacing w:before="8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44"/>
        <w:gridCol w:w="7886"/>
      </w:tblGrid>
      <w:tr w:rsidR="00F44D9C" w:rsidTr="00E32764">
        <w:trPr>
          <w:trHeight w:val="687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133"/>
              <w:ind w:left="70" w:right="58"/>
              <w:jc w:val="center"/>
            </w:pPr>
            <w:r>
              <w:rPr>
                <w:b/>
                <w:bCs/>
                <w:color w:val="355E91"/>
              </w:rPr>
              <w:t>Quadro E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  <w:rPr>
                <w:b/>
                <w:bCs/>
                <w:color w:val="355E91"/>
              </w:rPr>
            </w:pPr>
            <w:r>
              <w:rPr>
                <w:b/>
                <w:bCs/>
                <w:color w:val="355E91"/>
              </w:rPr>
              <w:t xml:space="preserve">Analisi e proposte sull’effettiva disponibilità e correttezza delle informazioni relative al </w:t>
            </w:r>
            <w:proofErr w:type="spellStart"/>
            <w:r>
              <w:rPr>
                <w:b/>
                <w:bCs/>
                <w:color w:val="355E91"/>
              </w:rPr>
              <w:t>CdS</w:t>
            </w:r>
            <w:proofErr w:type="spellEnd"/>
            <w:r>
              <w:rPr>
                <w:b/>
                <w:bCs/>
                <w:color w:val="355E91"/>
              </w:rPr>
              <w:t xml:space="preserve"> pubblicate nelle pagine web </w:t>
            </w:r>
          </w:p>
        </w:tc>
      </w:tr>
      <w:tr w:rsidR="00F44D9C" w:rsidTr="00E32764">
        <w:trPr>
          <w:trHeight w:val="1872"/>
        </w:trPr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spacing w:before="1"/>
              <w:ind w:left="70" w:right="60"/>
              <w:jc w:val="center"/>
            </w:pPr>
            <w:r>
              <w:rPr>
                <w:i/>
                <w:iCs/>
                <w:color w:val="355E91"/>
              </w:rPr>
              <w:t>Istruzioni di supporto alla compilazione</w:t>
            </w:r>
          </w:p>
        </w:tc>
        <w:tc>
          <w:tcPr>
            <w:tcW w:w="7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F44D9C" w:rsidRDefault="00F44D9C" w:rsidP="00E32764">
            <w:pPr>
              <w:widowControl w:val="0"/>
              <w:spacing w:before="74"/>
              <w:ind w:left="81" w:right="57"/>
              <w:jc w:val="both"/>
              <w:rPr>
                <w:i/>
                <w:iCs/>
                <w:color w:val="000000"/>
                <w:u w:val="single"/>
              </w:rPr>
            </w:pPr>
            <w:r>
              <w:rPr>
                <w:i/>
                <w:iCs/>
                <w:color w:val="000000"/>
                <w:u w:val="single"/>
              </w:rPr>
              <w:t>Fonti documentali di riferimento: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"/>
              </w:tabs>
              <w:ind w:right="57"/>
              <w:jc w:val="both"/>
            </w:pPr>
            <w:proofErr w:type="spellStart"/>
            <w:r>
              <w:rPr>
                <w:i/>
                <w:iCs/>
                <w:color w:val="000000"/>
              </w:rPr>
              <w:t>Syllabi</w:t>
            </w:r>
            <w:proofErr w:type="spellEnd"/>
            <w:r>
              <w:rPr>
                <w:i/>
                <w:iCs/>
                <w:color w:val="000000"/>
              </w:rPr>
              <w:t xml:space="preserve"> o Scheda insegnamento che descrivono obiettivi formativi, contenuti, programma, bibliografia, modalità di valutazione, ecc. (analisi anche a campione definendo più o meno la percentuale di campionamento) 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tabs>
                <w:tab w:val="left" w:pos="802"/>
              </w:tabs>
              <w:ind w:right="57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Monitoraggio delle azioni di miglioramento a seguito delle segnalazioni ricevute nella relazione annuale </w:t>
            </w:r>
            <w:r w:rsidRPr="006670DA">
              <w:rPr>
                <w:i/>
                <w:iCs/>
              </w:rPr>
              <w:t>2025</w:t>
            </w:r>
            <w:r>
              <w:rPr>
                <w:i/>
                <w:iCs/>
              </w:rPr>
              <w:t xml:space="preserve"> della CPDS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Scheda di valutazione</w:t>
            </w:r>
            <w:r>
              <w:rPr>
                <w:i/>
                <w:iCs/>
              </w:rPr>
              <w:t xml:space="preserve"> </w:t>
            </w:r>
            <w:r w:rsidRPr="006670DA">
              <w:rPr>
                <w:i/>
                <w:iCs/>
              </w:rPr>
              <w:t xml:space="preserve">2026 del </w:t>
            </w:r>
            <w:proofErr w:type="spellStart"/>
            <w:r w:rsidRPr="006670DA">
              <w:rPr>
                <w:i/>
                <w:iCs/>
              </w:rPr>
              <w:t>NdV</w:t>
            </w:r>
            <w:proofErr w:type="spellEnd"/>
            <w:r w:rsidRPr="006670DA">
              <w:rPr>
                <w:i/>
                <w:iCs/>
              </w:rPr>
              <w:t xml:space="preserve"> sulla relazione CPDS 2025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"/>
              </w:tabs>
              <w:ind w:right="57"/>
              <w:jc w:val="both"/>
            </w:pPr>
            <w:r>
              <w:t xml:space="preserve">Sito del </w:t>
            </w:r>
            <w:proofErr w:type="spellStart"/>
            <w:r>
              <w:t>CdS</w:t>
            </w:r>
            <w:proofErr w:type="spellEnd"/>
            <w:r>
              <w:t xml:space="preserve">, Dipartimento, Ateneo, </w:t>
            </w:r>
            <w:proofErr w:type="spellStart"/>
            <w:r>
              <w:t>ecc</w:t>
            </w:r>
            <w:proofErr w:type="spellEnd"/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2"/>
              </w:tabs>
              <w:ind w:right="57"/>
              <w:jc w:val="both"/>
            </w:pPr>
            <w:r>
              <w:t>SUA-</w:t>
            </w:r>
            <w:proofErr w:type="spellStart"/>
            <w:r>
              <w:t>CdS</w:t>
            </w:r>
            <w:proofErr w:type="spellEnd"/>
            <w:r>
              <w:t xml:space="preserve"> </w:t>
            </w:r>
            <w:r w:rsidRPr="006670DA">
              <w:t>2026</w:t>
            </w:r>
            <w:r>
              <w:t xml:space="preserve"> (</w:t>
            </w:r>
            <w:r>
              <w:rPr>
                <w:i/>
                <w:iCs/>
                <w:sz w:val="18"/>
                <w:szCs w:val="18"/>
              </w:rPr>
              <w:t>è opportuno che la CPDS controlli i contenuti</w:t>
            </w:r>
            <w:r>
              <w:t>)</w:t>
            </w:r>
          </w:p>
          <w:p w:rsidR="00F44D9C" w:rsidRDefault="00F44D9C" w:rsidP="00E32764">
            <w:pPr>
              <w:widowControl w:val="0"/>
              <w:spacing w:before="1"/>
              <w:ind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Aspetti da considerare nella redazione del presente quadro:</w:t>
            </w:r>
          </w:p>
          <w:p w:rsidR="00F44D9C" w:rsidRDefault="00F44D9C" w:rsidP="00E32764">
            <w:pPr>
              <w:widowControl w:val="0"/>
              <w:ind w:left="81" w:right="57"/>
              <w:jc w:val="both"/>
            </w:pPr>
            <w:r>
              <w:rPr>
                <w:i/>
                <w:iCs/>
                <w:color w:val="000000"/>
              </w:rPr>
              <w:t xml:space="preserve">Sulla base dei dati inseriti nella parte pubblica della SUA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>, indicare eventuali criticità e proposte di miglioramento sui seguenti aspetti: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tabs>
                <w:tab w:val="left" w:pos="441"/>
                <w:tab w:val="left" w:pos="442"/>
              </w:tabs>
              <w:spacing w:before="1"/>
              <w:ind w:right="57"/>
              <w:jc w:val="both"/>
            </w:pPr>
            <w:r>
              <w:rPr>
                <w:i/>
                <w:iCs/>
                <w:color w:val="000000"/>
              </w:rPr>
              <w:t>Completezza, chiarezza e puntualità delle informazioni</w:t>
            </w:r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tabs>
                <w:tab w:val="left" w:pos="441"/>
                <w:tab w:val="left" w:pos="442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 xml:space="preserve">Fruibilità delle informazioni da parte di uno studente/ </w:t>
            </w:r>
            <w:r>
              <w:rPr>
                <w:i/>
                <w:iCs/>
              </w:rPr>
              <w:t xml:space="preserve">di una </w:t>
            </w:r>
            <w:proofErr w:type="spellStart"/>
            <w:r>
              <w:rPr>
                <w:i/>
                <w:iCs/>
              </w:rPr>
              <w:t>studetessa</w:t>
            </w:r>
            <w:proofErr w:type="spellEnd"/>
          </w:p>
          <w:p w:rsidR="00F44D9C" w:rsidRDefault="00F44D9C" w:rsidP="00F44D9C">
            <w:pPr>
              <w:widowControl w:val="0"/>
              <w:numPr>
                <w:ilvl w:val="0"/>
                <w:numId w:val="2"/>
              </w:numPr>
              <w:tabs>
                <w:tab w:val="left" w:pos="441"/>
                <w:tab w:val="left" w:pos="442"/>
              </w:tabs>
              <w:ind w:right="57"/>
              <w:jc w:val="both"/>
            </w:pPr>
            <w:r>
              <w:rPr>
                <w:i/>
                <w:iCs/>
                <w:color w:val="000000"/>
              </w:rPr>
              <w:t>Coerenza delle informazioni contenute nella SUA-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  <w:r>
              <w:rPr>
                <w:i/>
                <w:iCs/>
                <w:color w:val="000000"/>
              </w:rPr>
              <w:t xml:space="preserve"> con il sito web del </w:t>
            </w:r>
            <w:proofErr w:type="spellStart"/>
            <w:r>
              <w:rPr>
                <w:i/>
                <w:iCs/>
                <w:color w:val="000000"/>
              </w:rPr>
              <w:t>CdS</w:t>
            </w:r>
            <w:proofErr w:type="spellEnd"/>
          </w:p>
          <w:p w:rsidR="00F44D9C" w:rsidRPr="006670DA" w:rsidRDefault="00F44D9C" w:rsidP="00F44D9C">
            <w:pPr>
              <w:widowControl w:val="0"/>
              <w:numPr>
                <w:ilvl w:val="0"/>
                <w:numId w:val="2"/>
              </w:numPr>
              <w:tabs>
                <w:tab w:val="left" w:pos="441"/>
                <w:tab w:val="left" w:pos="442"/>
              </w:tabs>
              <w:ind w:right="57"/>
              <w:jc w:val="both"/>
            </w:pPr>
            <w:r>
              <w:rPr>
                <w:i/>
                <w:iCs/>
              </w:rPr>
              <w:t xml:space="preserve">Valutare se e come il </w:t>
            </w:r>
            <w:proofErr w:type="spellStart"/>
            <w:r>
              <w:rPr>
                <w:i/>
                <w:iCs/>
              </w:rPr>
              <w:t>CdS</w:t>
            </w:r>
            <w:proofErr w:type="spellEnd"/>
            <w:r>
              <w:rPr>
                <w:i/>
                <w:iCs/>
              </w:rPr>
              <w:t xml:space="preserve"> ha preso in carico le eventuali osservazioni riportare nella relazione </w:t>
            </w:r>
            <w:r w:rsidRPr="006670DA">
              <w:rPr>
                <w:i/>
                <w:iCs/>
              </w:rPr>
              <w:t>2025</w:t>
            </w: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ind w:left="80" w:right="57"/>
              <w:jc w:val="both"/>
            </w:pP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ind w:left="79" w:right="57"/>
              <w:jc w:val="both"/>
            </w:pPr>
            <w:r>
              <w:rPr>
                <w:i/>
                <w:iCs/>
                <w:color w:val="000000"/>
                <w:u w:val="single"/>
              </w:rPr>
              <w:t>Suggerimenti</w:t>
            </w: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ind w:left="79" w:right="57"/>
              <w:jc w:val="both"/>
            </w:pPr>
            <w:r>
              <w:rPr>
                <w:i/>
                <w:iCs/>
                <w:color w:val="000000"/>
              </w:rPr>
              <w:t xml:space="preserve">La CPDS può decidere di concentrarsi su un solo argomento, motivando la scelta (es: Quest’anno la CPDS si è concentrata sull’analisi dei </w:t>
            </w:r>
            <w:proofErr w:type="spellStart"/>
            <w:r>
              <w:rPr>
                <w:i/>
                <w:iCs/>
                <w:color w:val="000000"/>
              </w:rPr>
              <w:t>syllabi</w:t>
            </w:r>
            <w:proofErr w:type="spellEnd"/>
            <w:r>
              <w:rPr>
                <w:i/>
                <w:iCs/>
                <w:color w:val="000000"/>
              </w:rPr>
              <w:t xml:space="preserve"> del primo anno perché………)</w:t>
            </w: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ind w:left="79" w:right="57"/>
              <w:jc w:val="both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tabs>
                <w:tab w:val="left" w:pos="441"/>
                <w:tab w:val="left" w:pos="442"/>
              </w:tabs>
              <w:ind w:left="79" w:right="57"/>
              <w:jc w:val="both"/>
            </w:pPr>
            <w:r>
              <w:rPr>
                <w:i/>
                <w:iCs/>
                <w:color w:val="000000"/>
              </w:rPr>
              <w:t>Coinvolgere il più possibile gli studenti e le studentesse in questa analisi.</w:t>
            </w:r>
          </w:p>
        </w:tc>
      </w:tr>
      <w:tr w:rsidR="00F44D9C" w:rsidTr="00E32764">
        <w:trPr>
          <w:trHeight w:val="3831"/>
        </w:trPr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ind w:left="206"/>
            </w:pPr>
            <w:r>
              <w:rPr>
                <w:i/>
                <w:iCs/>
                <w:color w:val="355E91"/>
              </w:rPr>
              <w:t>Spazio per la compilazione</w:t>
            </w:r>
          </w:p>
        </w:tc>
        <w:tc>
          <w:tcPr>
            <w:tcW w:w="78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97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77"/>
              <w:ind w:left="81"/>
            </w:pPr>
          </w:p>
          <w:p w:rsidR="00F44D9C" w:rsidRDefault="00F44D9C" w:rsidP="00E32764">
            <w:pPr>
              <w:widowControl w:val="0"/>
              <w:ind w:left="81"/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</w:t>
            </w:r>
            <w:r w:rsidRPr="00F44D9C">
              <w:t>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8095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2"/>
              <w:gridCol w:w="2778"/>
              <w:gridCol w:w="2815"/>
            </w:tblGrid>
            <w:tr w:rsidR="00F44D9C" w:rsidTr="00E32764">
              <w:trPr>
                <w:trHeight w:val="369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97"/>
              <w:ind w:left="81"/>
              <w:rPr>
                <w:color w:val="000000"/>
              </w:rPr>
            </w:pPr>
          </w:p>
        </w:tc>
      </w:tr>
    </w:tbl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p w:rsidR="00F44D9C" w:rsidRDefault="00F44D9C" w:rsidP="00F44D9C">
      <w:pPr>
        <w:widowControl w:val="0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38"/>
        <w:gridCol w:w="8092"/>
      </w:tblGrid>
      <w:tr w:rsidR="00F44D9C" w:rsidTr="00E32764">
        <w:trPr>
          <w:trHeight w:val="586"/>
        </w:trPr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85"/>
              <w:ind w:left="70" w:right="60"/>
              <w:jc w:val="center"/>
            </w:pPr>
            <w:r>
              <w:rPr>
                <w:b/>
                <w:bCs/>
                <w:color w:val="355E91"/>
              </w:rPr>
              <w:t>Quadro F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b/>
                <w:bCs/>
                <w:color w:val="355E91"/>
              </w:rPr>
              <w:t>Ulteriori proposte di miglioramento</w:t>
            </w:r>
          </w:p>
        </w:tc>
      </w:tr>
      <w:tr w:rsidR="00F44D9C" w:rsidTr="00E32764">
        <w:trPr>
          <w:trHeight w:val="1375"/>
        </w:trPr>
        <w:tc>
          <w:tcPr>
            <w:tcW w:w="15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44D9C" w:rsidRDefault="00F44D9C" w:rsidP="00E32764">
            <w:pPr>
              <w:widowControl w:val="0"/>
              <w:jc w:val="center"/>
            </w:pPr>
            <w:r>
              <w:rPr>
                <w:i/>
                <w:iCs/>
                <w:color w:val="355E91"/>
              </w:rPr>
              <w:t>Spazio per la compilazione</w:t>
            </w:r>
          </w:p>
        </w:tc>
        <w:tc>
          <w:tcPr>
            <w:tcW w:w="80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9C" w:rsidRDefault="00F44D9C" w:rsidP="00E32764">
            <w:pPr>
              <w:widowControl w:val="0"/>
              <w:spacing w:before="77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  <w:r>
              <w:rPr>
                <w:color w:val="000000"/>
              </w:rPr>
              <w:t>… … … …</w:t>
            </w:r>
          </w:p>
          <w:p w:rsidR="00F44D9C" w:rsidRDefault="00F44D9C" w:rsidP="00E32764">
            <w:pPr>
              <w:widowControl w:val="0"/>
              <w:spacing w:before="77"/>
              <w:ind w:left="81"/>
            </w:pPr>
          </w:p>
          <w:p w:rsidR="00F44D9C" w:rsidRDefault="00F44D9C" w:rsidP="00E32764">
            <w:pPr>
              <w:widowControl w:val="0"/>
              <w:ind w:left="81"/>
            </w:pPr>
            <w:r>
              <w:t xml:space="preserve">Rendicontazione delle azioni suggerite dalla CPDS al </w:t>
            </w:r>
            <w:proofErr w:type="spellStart"/>
            <w:r>
              <w:t>CdS</w:t>
            </w:r>
            <w:proofErr w:type="spellEnd"/>
            <w:r>
              <w:t xml:space="preserve"> nella relazione per il </w:t>
            </w:r>
            <w:r w:rsidRPr="00987CEE">
              <w:t>2025</w:t>
            </w:r>
          </w:p>
          <w:tbl>
            <w:tblPr>
              <w:tblW w:w="8363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3"/>
              <w:gridCol w:w="2775"/>
              <w:gridCol w:w="3085"/>
            </w:tblGrid>
            <w:tr w:rsidR="00F44D9C" w:rsidTr="00E32764">
              <w:trPr>
                <w:trHeight w:val="369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  <w:jc w:val="center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  <w:jc w:val="center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  <w:jc w:val="center"/>
                  </w:pPr>
                  <w:r>
                    <w:rPr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30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  <w:r>
              <w:rPr>
                <w:color w:val="000000"/>
              </w:rPr>
              <w:t xml:space="preserve">Schema riassuntivo delle eventuali </w:t>
            </w:r>
            <w:r>
              <w:rPr>
                <w:b/>
                <w:bCs/>
                <w:color w:val="000000"/>
              </w:rPr>
              <w:t xml:space="preserve">nuove </w:t>
            </w:r>
            <w:r>
              <w:rPr>
                <w:color w:val="000000"/>
              </w:rPr>
              <w:t xml:space="preserve">azioni suggerite dalla CPDS al </w:t>
            </w:r>
            <w:proofErr w:type="spellStart"/>
            <w:r>
              <w:rPr>
                <w:color w:val="000000"/>
              </w:rPr>
              <w:t>CdS</w:t>
            </w:r>
            <w:proofErr w:type="spellEnd"/>
          </w:p>
          <w:tbl>
            <w:tblPr>
              <w:tblW w:w="8095" w:type="dxa"/>
              <w:tblInd w:w="65" w:type="dxa"/>
              <w:tblLayout w:type="fixed"/>
              <w:tblLook w:val="0000" w:firstRow="0" w:lastRow="0" w:firstColumn="0" w:lastColumn="0" w:noHBand="0" w:noVBand="0"/>
            </w:tblPr>
            <w:tblGrid>
              <w:gridCol w:w="2502"/>
              <w:gridCol w:w="2778"/>
              <w:gridCol w:w="2815"/>
            </w:tblGrid>
            <w:tr w:rsidR="00F44D9C" w:rsidTr="00E32764">
              <w:trPr>
                <w:trHeight w:val="369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89"/>
                    <w:ind w:left="105"/>
                    <w:jc w:val="center"/>
                  </w:pPr>
                  <w:r>
                    <w:rPr>
                      <w:color w:val="000000"/>
                    </w:rPr>
                    <w:t>Obiettivo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spacing w:before="89"/>
                    <w:ind w:left="108"/>
                    <w:jc w:val="center"/>
                  </w:pPr>
                  <w:r>
                    <w:rPr>
                      <w:color w:val="000000"/>
                    </w:rPr>
                    <w:t>Azione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left="107"/>
                    <w:jc w:val="center"/>
                  </w:pPr>
                  <w:r>
                    <w:rPr>
                      <w:color w:val="000000"/>
                    </w:rPr>
                    <w:t>Tempi</w:t>
                  </w:r>
                </w:p>
                <w:p w:rsidR="00F44D9C" w:rsidRDefault="00F44D9C" w:rsidP="00E32764">
                  <w:pPr>
                    <w:widowControl w:val="0"/>
                    <w:spacing w:before="1"/>
                    <w:ind w:left="107"/>
                    <w:jc w:val="center"/>
                  </w:pPr>
                  <w:r>
                    <w:rPr>
                      <w:color w:val="000000"/>
                    </w:rPr>
                    <w:t>(scadenza e verifiche intermedie)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1)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6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5"/>
                  </w:pPr>
                  <w:r>
                    <w:rPr>
                      <w:color w:val="000000"/>
                    </w:rPr>
                    <w:t>2)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3) 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  <w:tr w:rsidR="00F44D9C" w:rsidTr="00E32764">
              <w:trPr>
                <w:trHeight w:val="208"/>
              </w:trPr>
              <w:tc>
                <w:tcPr>
                  <w:tcW w:w="2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5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  <w:tc>
                <w:tcPr>
                  <w:tcW w:w="2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spacing w:before="1"/>
                    <w:ind w:left="107"/>
                  </w:pPr>
                  <w:r>
                    <w:rPr>
                      <w:color w:val="000000"/>
                    </w:rPr>
                    <w:t>…</w:t>
                  </w:r>
                </w:p>
              </w:tc>
            </w:tr>
          </w:tbl>
          <w:p w:rsidR="00F44D9C" w:rsidRDefault="00F44D9C" w:rsidP="00E32764">
            <w:pPr>
              <w:widowControl w:val="0"/>
              <w:spacing w:before="1"/>
              <w:rPr>
                <w:color w:val="000000"/>
              </w:rPr>
            </w:pPr>
          </w:p>
          <w:p w:rsidR="00F44D9C" w:rsidRDefault="00F44D9C" w:rsidP="00E32764">
            <w:pPr>
              <w:widowControl w:val="0"/>
              <w:ind w:left="81"/>
            </w:pPr>
          </w:p>
        </w:tc>
      </w:tr>
    </w:tbl>
    <w:p w:rsidR="00F44D9C" w:rsidRDefault="00F44D9C" w:rsidP="00BB4810">
      <w:pPr>
        <w:spacing w:after="60"/>
        <w:rPr>
          <w:color w:val="000000"/>
          <w:sz w:val="22"/>
          <w:szCs w:val="22"/>
        </w:rPr>
      </w:pPr>
    </w:p>
    <w:p w:rsidR="00BB4810" w:rsidRDefault="00BB4810" w:rsidP="00BB4810">
      <w:pPr>
        <w:spacing w:after="60"/>
        <w:rPr>
          <w:color w:val="000000"/>
          <w:sz w:val="22"/>
          <w:szCs w:val="22"/>
        </w:rPr>
      </w:pPr>
    </w:p>
    <w:tbl>
      <w:tblPr>
        <w:tblW w:w="96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30"/>
      </w:tblGrid>
      <w:tr w:rsidR="00F44D9C" w:rsidTr="00E32764">
        <w:trPr>
          <w:trHeight w:val="586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/>
          </w:tcPr>
          <w:p w:rsidR="00F44D9C" w:rsidRDefault="00F44D9C" w:rsidP="00E32764">
            <w:pPr>
              <w:widowControl w:val="0"/>
              <w:spacing w:before="76"/>
              <w:ind w:left="107" w:right="75"/>
              <w:jc w:val="center"/>
            </w:pPr>
            <w:r>
              <w:rPr>
                <w:b/>
                <w:bCs/>
                <w:color w:val="355E91"/>
              </w:rPr>
              <w:t>CONCLUSIONI E SINTESI GENERALE</w:t>
            </w:r>
          </w:p>
          <w:p w:rsidR="00F44D9C" w:rsidRDefault="00F44D9C" w:rsidP="00E32764">
            <w:pPr>
              <w:widowControl w:val="0"/>
              <w:spacing w:before="76"/>
              <w:ind w:left="107" w:right="75"/>
              <w:jc w:val="center"/>
            </w:pPr>
            <w:r>
              <w:rPr>
                <w:b/>
                <w:bCs/>
                <w:color w:val="355E91"/>
              </w:rPr>
              <w:t xml:space="preserve">(parte comune a tutti i </w:t>
            </w:r>
            <w:proofErr w:type="spellStart"/>
            <w:r>
              <w:rPr>
                <w:b/>
                <w:bCs/>
                <w:color w:val="355E91"/>
              </w:rPr>
              <w:t>CdS</w:t>
            </w:r>
            <w:proofErr w:type="spellEnd"/>
            <w:r>
              <w:rPr>
                <w:b/>
                <w:bCs/>
                <w:color w:val="355E91"/>
              </w:rPr>
              <w:t xml:space="preserve"> - massimo 1 pagina) </w:t>
            </w:r>
          </w:p>
        </w:tc>
      </w:tr>
      <w:tr w:rsidR="00F44D9C" w:rsidTr="00E32764">
        <w:trPr>
          <w:trHeight w:val="42"/>
        </w:trPr>
        <w:tc>
          <w:tcPr>
            <w:tcW w:w="96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D9C" w:rsidRDefault="00F44D9C" w:rsidP="00E32764">
            <w:pPr>
              <w:widowControl w:val="0"/>
              <w:spacing w:before="6"/>
              <w:ind w:right="57"/>
              <w:rPr>
                <w:i/>
                <w:iCs/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6"/>
              <w:ind w:right="57"/>
              <w:rPr>
                <w:i/>
                <w:iCs/>
              </w:rPr>
            </w:pPr>
            <w:r>
              <w:rPr>
                <w:i/>
                <w:iCs/>
              </w:rPr>
              <w:t xml:space="preserve">Rendicontazione delle azioni inserite nella sintesi generale della relazione per il </w:t>
            </w:r>
            <w:r w:rsidRPr="00515924">
              <w:rPr>
                <w:i/>
                <w:iCs/>
              </w:rPr>
              <w:t>2025</w:t>
            </w:r>
          </w:p>
          <w:p w:rsidR="00F44D9C" w:rsidRDefault="00F44D9C" w:rsidP="00E32764">
            <w:pPr>
              <w:widowControl w:val="0"/>
              <w:spacing w:before="6"/>
              <w:ind w:right="57"/>
              <w:rPr>
                <w:i/>
                <w:iCs/>
              </w:rPr>
            </w:pPr>
          </w:p>
          <w:tbl>
            <w:tblPr>
              <w:tblW w:w="9536" w:type="dxa"/>
              <w:tblInd w:w="81" w:type="dxa"/>
              <w:tblLayout w:type="fixed"/>
              <w:tblLook w:val="0000" w:firstRow="0" w:lastRow="0" w:firstColumn="0" w:lastColumn="0" w:noHBand="0" w:noVBand="0"/>
            </w:tblPr>
            <w:tblGrid>
              <w:gridCol w:w="926"/>
              <w:gridCol w:w="3956"/>
              <w:gridCol w:w="4654"/>
            </w:tblGrid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Quadro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Oggetto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Commento</w:t>
                  </w: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A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 gestione e utilizzo dei questionari relativi alla soddisfazione degli studenti</w:t>
                  </w:r>
                  <w:r>
                    <w:t xml:space="preserve"> e delle studentesse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B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in merito a materiali e ausili didattici, laboratori, aule, attrezzature, in relazione al raggiungimento degli obiettivi di apprendimento al livello desiderato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C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sulla validità dei metodi di accertamento delle conoscenze e abilità acquisite dagli studenti e dalle studentesse in relazione ai risultati di apprendimento attesi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D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sulla completezza e sull’efficacia del Monitoraggio annuale e del Riesame ciclico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E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 xml:space="preserve">Analisi e proposte sull’effettiva disponibilità e correttezza delle informazioni fornite nelle </w:t>
                  </w:r>
                  <w:r>
                    <w:rPr>
                      <w:color w:val="000000"/>
                    </w:rPr>
                    <w:lastRenderedPageBreak/>
                    <w:t>parti pubbliche della SUA-</w:t>
                  </w:r>
                  <w:proofErr w:type="spellStart"/>
                  <w:r>
                    <w:rPr>
                      <w:color w:val="000000"/>
                    </w:rPr>
                    <w:t>CdS</w:t>
                  </w:r>
                  <w:proofErr w:type="spellEnd"/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F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Ulteriori proposte di miglioramento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</w:tbl>
          <w:p w:rsidR="00F44D9C" w:rsidRDefault="00F44D9C" w:rsidP="00E32764">
            <w:pPr>
              <w:widowControl w:val="0"/>
              <w:spacing w:before="6"/>
              <w:ind w:right="57"/>
              <w:rPr>
                <w:i/>
                <w:iCs/>
                <w:color w:val="000000"/>
              </w:rPr>
            </w:pPr>
            <w:bookmarkStart w:id="2" w:name="_heading=h.35nkun2" w:colFirst="0" w:colLast="0"/>
            <w:bookmarkEnd w:id="2"/>
          </w:p>
          <w:p w:rsidR="00F44D9C" w:rsidRDefault="00F44D9C" w:rsidP="00E32764">
            <w:pPr>
              <w:widowControl w:val="0"/>
              <w:spacing w:before="6"/>
              <w:ind w:right="57"/>
              <w:rPr>
                <w:i/>
                <w:iCs/>
                <w:color w:val="000000"/>
              </w:rPr>
            </w:pPr>
          </w:p>
          <w:p w:rsidR="00F44D9C" w:rsidRDefault="00F44D9C" w:rsidP="00E32764">
            <w:pPr>
              <w:widowControl w:val="0"/>
              <w:spacing w:before="6"/>
              <w:ind w:right="57"/>
            </w:pPr>
            <w:r>
              <w:rPr>
                <w:i/>
                <w:iCs/>
                <w:color w:val="000000"/>
              </w:rPr>
              <w:t>Commento finale complessivo per il Dipartimento o Scuola</w:t>
            </w:r>
          </w:p>
          <w:p w:rsidR="00F44D9C" w:rsidRDefault="00F44D9C" w:rsidP="00E32764">
            <w:pPr>
              <w:widowControl w:val="0"/>
              <w:spacing w:before="77"/>
              <w:ind w:left="81"/>
              <w:rPr>
                <w:color w:val="000000"/>
              </w:rPr>
            </w:pPr>
          </w:p>
          <w:tbl>
            <w:tblPr>
              <w:tblW w:w="9536" w:type="dxa"/>
              <w:tblInd w:w="81" w:type="dxa"/>
              <w:tblLayout w:type="fixed"/>
              <w:tblLook w:val="0000" w:firstRow="0" w:lastRow="0" w:firstColumn="0" w:lastColumn="0" w:noHBand="0" w:noVBand="0"/>
            </w:tblPr>
            <w:tblGrid>
              <w:gridCol w:w="926"/>
              <w:gridCol w:w="3956"/>
              <w:gridCol w:w="4654"/>
            </w:tblGrid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Quadro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Oggetto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</w:pPr>
                  <w:r>
                    <w:rPr>
                      <w:b/>
                      <w:bCs/>
                      <w:color w:val="000000"/>
                    </w:rPr>
                    <w:t>Sintesi delle proposte</w:t>
                  </w: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A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 gestione e utilizzo dei questionari relativi alla soddisfazione degli studenti e delle studentesse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B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in merito a materiali e ausili didattici, laboratori, aule, attrezzature, in relazione al raggiungimento degli obiettivi di apprendimento al livello desiderato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C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sulla validità dei metodi di accertamento delle conoscenze e abilità acquisite dagli studenti e dalle studentesse in relazione ai risultati di apprendimento attesi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D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sulla completezza e sull’efficacia del Monitoraggio annuale e del Riesame ciclico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E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Analisi e proposte sull’effettiva disponibilità e correttezza delle informazioni fornite nelle parti pubbliche della SUA-</w:t>
                  </w:r>
                  <w:proofErr w:type="spellStart"/>
                  <w:r>
                    <w:rPr>
                      <w:color w:val="000000"/>
                    </w:rPr>
                    <w:t>CdS</w:t>
                  </w:r>
                  <w:proofErr w:type="spellEnd"/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  <w:tr w:rsidR="00F44D9C" w:rsidTr="00E32764">
              <w:tc>
                <w:tcPr>
                  <w:tcW w:w="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jc w:val="center"/>
                  </w:pPr>
                  <w:r>
                    <w:rPr>
                      <w:color w:val="000000"/>
                    </w:rPr>
                    <w:t>F</w:t>
                  </w:r>
                </w:p>
              </w:tc>
              <w:tc>
                <w:tcPr>
                  <w:tcW w:w="3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44D9C" w:rsidRDefault="00F44D9C" w:rsidP="00E32764">
                  <w:pPr>
                    <w:widowControl w:val="0"/>
                    <w:ind w:right="57"/>
                    <w:jc w:val="both"/>
                  </w:pPr>
                  <w:r>
                    <w:rPr>
                      <w:color w:val="000000"/>
                    </w:rPr>
                    <w:t>Ulteriori proposte di miglioramento</w:t>
                  </w:r>
                </w:p>
              </w:tc>
              <w:tc>
                <w:tcPr>
                  <w:tcW w:w="4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4D9C" w:rsidRDefault="00F44D9C" w:rsidP="00E32764">
                  <w:pPr>
                    <w:widowControl w:val="0"/>
                    <w:rPr>
                      <w:color w:val="000000"/>
                    </w:rPr>
                  </w:pPr>
                </w:p>
              </w:tc>
            </w:tr>
          </w:tbl>
          <w:p w:rsidR="00F44D9C" w:rsidRDefault="00F44D9C" w:rsidP="00E32764">
            <w:pPr>
              <w:widowControl w:val="0"/>
              <w:ind w:left="81"/>
              <w:rPr>
                <w:color w:val="000000"/>
              </w:rPr>
            </w:pPr>
          </w:p>
        </w:tc>
      </w:tr>
    </w:tbl>
    <w:p w:rsidR="00F44D9C" w:rsidRDefault="00F44D9C" w:rsidP="00F44D9C">
      <w:pPr>
        <w:spacing w:after="160" w:line="259" w:lineRule="auto"/>
      </w:pPr>
      <w:bookmarkStart w:id="3" w:name="_heading=h.1ksv4uv" w:colFirst="0" w:colLast="0"/>
      <w:bookmarkEnd w:id="3"/>
    </w:p>
    <w:p w:rsidR="00DC437D" w:rsidRDefault="00DC437D"/>
    <w:sectPr w:rsidR="00DC43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4CF" w:rsidRDefault="003874CF" w:rsidP="003874CF">
      <w:r>
        <w:separator/>
      </w:r>
    </w:p>
  </w:endnote>
  <w:endnote w:type="continuationSeparator" w:id="0">
    <w:p w:rsidR="003874CF" w:rsidRDefault="003874CF" w:rsidP="0038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810" w:rsidRDefault="00BB48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251902"/>
      <w:docPartObj>
        <w:docPartGallery w:val="Page Numbers (Bottom of Page)"/>
        <w:docPartUnique/>
      </w:docPartObj>
    </w:sdtPr>
    <w:sdtContent>
      <w:bookmarkStart w:id="4" w:name="_GoBack" w:displacedByCustomXml="prev"/>
      <w:bookmarkEnd w:id="4" w:displacedByCustomXml="prev"/>
      <w:p w:rsidR="00BB4810" w:rsidRDefault="00BB481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:rsidR="00BB4810" w:rsidRDefault="00BB48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810" w:rsidRDefault="00BB48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4CF" w:rsidRDefault="003874CF" w:rsidP="003874CF">
      <w:r>
        <w:separator/>
      </w:r>
    </w:p>
  </w:footnote>
  <w:footnote w:type="continuationSeparator" w:id="0">
    <w:p w:rsidR="003874CF" w:rsidRDefault="003874CF" w:rsidP="00387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810" w:rsidRDefault="00BB48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4CF" w:rsidRDefault="003874CF">
    <w:pPr>
      <w:pStyle w:val="Intestazione"/>
    </w:pPr>
  </w:p>
  <w:p w:rsidR="003874CF" w:rsidRDefault="003874CF">
    <w:pPr>
      <w:pStyle w:val="Intestazione"/>
    </w:pPr>
  </w:p>
  <w:p w:rsidR="003874CF" w:rsidRDefault="003874CF">
    <w:pPr>
      <w:pStyle w:val="Intestazione"/>
    </w:pPr>
  </w:p>
  <w:p w:rsidR="003874CF" w:rsidRDefault="003874CF">
    <w:pPr>
      <w:pStyle w:val="Intestazione"/>
    </w:pPr>
  </w:p>
  <w:p w:rsidR="003874CF" w:rsidRDefault="003874CF" w:rsidP="003874CF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7BE8D70B" wp14:editId="2E8EB716">
          <wp:simplePos x="0" y="0"/>
          <wp:positionH relativeFrom="margin">
            <wp:posOffset>2780030</wp:posOffset>
          </wp:positionH>
          <wp:positionV relativeFrom="page">
            <wp:posOffset>185420</wp:posOffset>
          </wp:positionV>
          <wp:extent cx="629920" cy="842645"/>
          <wp:effectExtent l="0" t="0" r="0" b="0"/>
          <wp:wrapNone/>
          <wp:docPr id="2" name="Immagine 1" descr="Immagine che contiene testo, poster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40974" name="Immagine 1" descr="Immagine che contiene testo, poster, Carattere, Elementi grafici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810" w:rsidRDefault="00BB48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CD"/>
    <w:multiLevelType w:val="multilevel"/>
    <w:tmpl w:val="5D560C38"/>
    <w:lvl w:ilvl="0"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21DAF"/>
    <w:multiLevelType w:val="multilevel"/>
    <w:tmpl w:val="06740830"/>
    <w:lvl w:ilvl="0">
      <w:numFmt w:val="bullet"/>
      <w:lvlText w:val="-"/>
      <w:lvlJc w:val="left"/>
      <w:pPr>
        <w:ind w:left="799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AC7809"/>
    <w:multiLevelType w:val="multilevel"/>
    <w:tmpl w:val="90188E74"/>
    <w:lvl w:ilvl="0">
      <w:start w:val="1"/>
      <w:numFmt w:val="bullet"/>
      <w:lvlText w:val="✔"/>
      <w:lvlJc w:val="left"/>
      <w:pPr>
        <w:ind w:left="12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FE029B"/>
    <w:multiLevelType w:val="multilevel"/>
    <w:tmpl w:val="4E56A214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abstractNum w:abstractNumId="4" w15:restartNumberingAfterBreak="0">
    <w:nsid w:val="22B064AF"/>
    <w:multiLevelType w:val="multilevel"/>
    <w:tmpl w:val="9FA056FE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4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3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7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0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5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323CF4"/>
    <w:multiLevelType w:val="multilevel"/>
    <w:tmpl w:val="5282A126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DC4364E"/>
    <w:multiLevelType w:val="multilevel"/>
    <w:tmpl w:val="3D7AD186"/>
    <w:lvl w:ilvl="0">
      <w:numFmt w:val="bullet"/>
      <w:lvlText w:val="-"/>
      <w:lvlJc w:val="left"/>
      <w:pPr>
        <w:ind w:left="44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256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073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0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3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33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5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972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141AF9"/>
    <w:multiLevelType w:val="multilevel"/>
    <w:tmpl w:val="D24E9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E73C5D"/>
    <w:multiLevelType w:val="multilevel"/>
    <w:tmpl w:val="F81E1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CAB36B2"/>
    <w:multiLevelType w:val="multilevel"/>
    <w:tmpl w:val="2CC6F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4606102"/>
    <w:multiLevelType w:val="multilevel"/>
    <w:tmpl w:val="9B0452E4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38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7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55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97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1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AD20D45"/>
    <w:multiLevelType w:val="multilevel"/>
    <w:tmpl w:val="8BC819E8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21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30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9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882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244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10"/>
  </w:num>
  <w:num w:numId="8">
    <w:abstractNumId w:val="11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9C"/>
    <w:rsid w:val="003874CF"/>
    <w:rsid w:val="00925210"/>
    <w:rsid w:val="00987CEE"/>
    <w:rsid w:val="00BB4810"/>
    <w:rsid w:val="00C76A80"/>
    <w:rsid w:val="00DC437D"/>
    <w:rsid w:val="00F4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FCD9"/>
  <w15:chartTrackingRefBased/>
  <w15:docId w15:val="{3D80BFA2-7B27-4802-918E-D9331E58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D9C"/>
    <w:pPr>
      <w:spacing w:after="0" w:line="240" w:lineRule="auto"/>
    </w:pPr>
    <w:rPr>
      <w:rFonts w:ascii="Calibri" w:eastAsia="Calibri" w:hAnsi="Calibri" w:cs="Calibri"/>
      <w:sz w:val="20"/>
      <w:szCs w:val="20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74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4CF"/>
    <w:rPr>
      <w:rFonts w:ascii="Calibri" w:eastAsia="Calibri" w:hAnsi="Calibri" w:cs="Calibri"/>
      <w:sz w:val="20"/>
      <w:szCs w:val="20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74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74CF"/>
    <w:rPr>
      <w:rFonts w:ascii="Calibri" w:eastAsia="Calibri" w:hAnsi="Calibri" w:cs="Calibri"/>
      <w:sz w:val="20"/>
      <w:szCs w:val="20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valdidat.i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isvaldidat.i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Costantini Daniela</dc:creator>
  <cp:keywords/>
  <dc:description/>
  <cp:lastModifiedBy>Biagi Roberta</cp:lastModifiedBy>
  <cp:revision>6</cp:revision>
  <dcterms:created xsi:type="dcterms:W3CDTF">2026-07-07T14:59:00Z</dcterms:created>
  <dcterms:modified xsi:type="dcterms:W3CDTF">2026-07-08T06:36:00Z</dcterms:modified>
</cp:coreProperties>
</file>