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DI CANDIDATURA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MOBILITÀ STUDENTI – PROGRAMMI INTERNAZIONALI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ELAN – European Liberal Arts Network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A.A. 2024/2025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38100</wp:posOffset>
                </wp:positionV>
                <wp:extent cx="1312545" cy="15316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4490" y="3018953"/>
                          <a:ext cx="130302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(obbligatoria)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38100</wp:posOffset>
                </wp:positionV>
                <wp:extent cx="1312545" cy="153162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545" cy="1531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center"/>
        <w:rPr>
          <w:rFonts w:ascii="Lustria" w:cs="Lustria" w:eastAsia="Lustria" w:hAnsi="Lust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center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DATI ANAGRAFICI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Cognome:________________________________Nome:_________________________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  <w:tab/>
        <w:t xml:space="preserve">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di nascita: __________________________ (______)   Data di nascita: _____/_____/______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Cittadinanza:___________________________________c.f.: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di Residenza: Via/Piazza__________________________________________N°_________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 _________ Città__________________________ (____) Tel.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Recapito a Siena: Via/Piazza ___________________________N°___ Tel.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Cellulare:_______________ e-mail @unisi (obbligatorio):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90"/>
          <w:tab w:val="center" w:leader="none" w:pos="4819"/>
        </w:tabs>
        <w:spacing w:after="240" w:before="120" w:line="240" w:lineRule="auto"/>
        <w:ind w:left="0" w:right="0" w:firstLine="0"/>
        <w:jc w:val="center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DATI ACCADEMICI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DIPARTIMENTO:__________________________________________ Matricola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Corso di Laurea / laurea magistrale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di corso: _________  N° esami sostenuti:________ n°idoneità: _________crediti:_____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selezione per l’assegnazione di posti di mobilità per periodi di studio presso le Università partner del Network ELAN - a.a. 2024/2025. (in caso di 2 o più scelte, indicarle in ordine di preferenza):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____________________________</w:t>
        <w:tab/>
        <w:t xml:space="preserve">Term di preferenza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____________________________</w:t>
        <w:tab/>
        <w:t xml:space="preserve">Term di preferenza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____________________________</w:t>
        <w:tab/>
        <w:t xml:space="preserve">Term di preferenza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sottoscritto/a, pienamente consapevole che le dichiarazioni mendaci sono perseguibili ai sensi degli art. 483, 495 e 496 del Codice Penale e delle leggi speciali in materia, dichiara sotto la propria responsabilità, ai sensi dell'art. 46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D.P.R. n. 445/2000: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riportato condanne personali e di non avere carichi pendenti (in caso positivo indicarne gli estremi)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libero/a di recarsi all’estero o di poter ottenere il relativo nulla osta da parte dell’amministrazione da cui dipende;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e di accettare le condizioni indicate nel bando;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allegare alla presente domanda tutti i documenti prescritti: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Autocertificazione relativa all’iscrizione presso l’Università di Siena e agli esami sostenuti;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Autocertificazione relativa al conseguimento della laurea triennale, alla votazione finale riportata e agli esami sostenuti con relative votazioni, per chi ha già conseguito la laurea triennale;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(nella lingua del Paese interessato o nella lingua veicolare);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Precedenti esperienze all’estero (Erasmus.....) riguardo a questo punto è sufficiente che la circostanza sia autocertificata nel curriculum vitae;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Attestati di conoscenza linguistica;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pubblicazioni ed altri titoli che il candidato ritiene utili ai fini della selezione.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Inoltre,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ciascuna delle destinazioni prescelte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(massimo 3) il candidato dovrà allegare alla domanda u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dettagliata descrizione del programma di studio (nella lingua del Paese interessato o nella lingua veicolare) che si intende svolgere, inclusi i corsi che si intendono seguire presso l’Università ospitante.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Siena,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In fede,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sottoscritto/a, infine, autorizza il trattamento dei propri dati personali ai sensi del Decreto Legislativo 30 giugno 2003, n. 196 “Codice in materia di protezione dei dati personali” e dell’art. 13 del GDPR (Regolamento UE 2016/679) unicamente per le finalità di gestione della procedura per la quale vengono rilasciati.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In fede,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N.B.: I vincitori riceveranno tutte le comunicazioni, compreso l’esito della selezione, a mezzo e-mail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021" w:top="1134" w:left="1134" w:right="1134" w:header="737" w:footer="4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Wingdings"/>
  <w:font w:name="Noto Sans Symbols">
    <w:embedRegular w:fontKey="{00000000-0000-0000-0000-000000000000}" r:id="rId3" w:subsetted="0"/>
    <w:embedBold w:fontKey="{00000000-0000-0000-0000-000000000000}" r:id="rId4" w:subsetted="0"/>
  </w:font>
  <w:font w:name="Lustria">
    <w:embedRegular w:fontKey="{00000000-0000-0000-0000-000000000000}" r:id="rId5" w:subsetted="0"/>
  </w:font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Università di Siena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Divisione Relazioni Internazionali – Ufficio Servizi di supporto alla mobilità internazionali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Programma ELAN 2024/2025 – Modulo di candidatura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ustria" w:cs="Lustria" w:eastAsia="Lustria" w:hAnsi="Lust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78.0" w:type="dxa"/>
      <w:jc w:val="center"/>
      <w:tblLayout w:type="fixed"/>
      <w:tblLook w:val="0000"/>
    </w:tblPr>
    <w:tblGrid>
      <w:gridCol w:w="4889"/>
      <w:gridCol w:w="4889"/>
      <w:tblGridChange w:id="0">
        <w:tblGrid>
          <w:gridCol w:w="4889"/>
          <w:gridCol w:w="4889"/>
        </w:tblGrid>
      </w:tblGridChange>
    </w:tblGrid>
    <w:tr>
      <w:trPr>
        <w:cantSplit w:val="0"/>
        <w:trHeight w:val="1129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746" w:firstLine="0"/>
            <w:jc w:val="lef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92810" cy="91440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1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545" w:right="-746" w:firstLine="0"/>
            <w:jc w:val="lef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48335" cy="800100"/>
                <wp:effectExtent b="0" l="0" r="0" t="0"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⮚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♦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Relationship Id="rId5" Type="http://schemas.openxmlformats.org/officeDocument/2006/relationships/font" Target="fonts/Lust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